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A1A8" w14:textId="1F37D42E" w:rsidR="00BA536B" w:rsidRDefault="00FF35AA">
      <w:r>
        <w:t xml:space="preserve">Determinazione a contrarre semplificata ai sensi dell’articolo 32 comma 2 del </w:t>
      </w:r>
      <w:proofErr w:type="spellStart"/>
      <w:r>
        <w:t>D.Lgs</w:t>
      </w:r>
      <w:proofErr w:type="spellEnd"/>
      <w:r>
        <w:t xml:space="preserve"> 50/2016.</w:t>
      </w:r>
    </w:p>
    <w:p w14:paraId="3BD3AAE0" w14:textId="424F15C3" w:rsidR="00FF35AA" w:rsidRDefault="00FF35AA"/>
    <w:p w14:paraId="6F02B121" w14:textId="21AEB183" w:rsidR="00FF35AA" w:rsidRDefault="00FF35AA">
      <w:r>
        <w:t xml:space="preserve">Si determina di procedere all’acquisto </w:t>
      </w:r>
      <w:r w:rsidR="00751257">
        <w:t xml:space="preserve">DELL’ABBONAMENTO A SERVIZI DI TELECOMUNICAZIONE E </w:t>
      </w:r>
      <w:proofErr w:type="gramStart"/>
      <w:r w:rsidR="00751257">
        <w:t xml:space="preserve">DATI </w:t>
      </w:r>
      <w:r>
        <w:t xml:space="preserve"> affidando</w:t>
      </w:r>
      <w:proofErr w:type="gramEnd"/>
      <w:r>
        <w:t xml:space="preserve"> la fornitura alla ditta </w:t>
      </w:r>
      <w:r w:rsidR="00751257">
        <w:t xml:space="preserve">TELECOM ITALIA SPA </w:t>
      </w:r>
      <w:r>
        <w:t xml:space="preserve"> per i fini istituzionali della stazione appaltante attraverso l’istituto dell’affidamento diretto ai sensi dell’articolo 36 comma 2 </w:t>
      </w:r>
      <w:proofErr w:type="spellStart"/>
      <w:r>
        <w:t>lett</w:t>
      </w:r>
      <w:proofErr w:type="spellEnd"/>
      <w:r>
        <w:t>. a) del codice dei contratti pubblici.</w:t>
      </w:r>
    </w:p>
    <w:p w14:paraId="68BD05B3" w14:textId="3690A188" w:rsidR="00FF35AA" w:rsidRDefault="00FF35AA"/>
    <w:p w14:paraId="6591C1C2" w14:textId="3F27E602" w:rsidR="00FF35AA" w:rsidRDefault="00FF35AA">
      <w:r>
        <w:t>Essendo l’importo inferiore ad Euro 5000 si procede ai controlli come da paragrafo 4.2.2</w:t>
      </w:r>
      <w:r w:rsidR="00C22C9F">
        <w:t xml:space="preserve"> della Deliberazione 636/2019 </w:t>
      </w:r>
      <w:proofErr w:type="gramStart"/>
      <w:r w:rsidR="00C22C9F">
        <w:t>dell’ANAC .</w:t>
      </w:r>
      <w:proofErr w:type="gramEnd"/>
    </w:p>
    <w:p w14:paraId="78AFBB75" w14:textId="08B76474" w:rsidR="00C22C9F" w:rsidRDefault="00C22C9F"/>
    <w:p w14:paraId="7E956DCF" w14:textId="378B52EE" w:rsidR="00C22C9F" w:rsidRDefault="00C22C9F">
      <w:proofErr w:type="gramStart"/>
      <w:r>
        <w:t>CIG :</w:t>
      </w:r>
      <w:r w:rsidR="00751257">
        <w:t>Z</w:t>
      </w:r>
      <w:proofErr w:type="gramEnd"/>
      <w:r w:rsidR="00751257">
        <w:t>5E2EBE2EB</w:t>
      </w:r>
      <w:r>
        <w:t xml:space="preserve"> , COPERTURA FINANZIARIA ATTESTA</w:t>
      </w:r>
      <w:r w:rsidR="002D6CFC">
        <w:t>TA</w:t>
      </w:r>
      <w:r>
        <w:t>.</w:t>
      </w:r>
    </w:p>
    <w:p w14:paraId="76F95424" w14:textId="561DE78E" w:rsidR="009477F6" w:rsidRDefault="009477F6"/>
    <w:p w14:paraId="544923CD" w14:textId="14EF5AEC" w:rsidR="009477F6" w:rsidRDefault="009477F6"/>
    <w:p w14:paraId="3D7FD558" w14:textId="6C2860FD" w:rsidR="009477F6" w:rsidRDefault="009477F6"/>
    <w:p w14:paraId="641DC9D0" w14:textId="65D40CCC" w:rsidR="009477F6" w:rsidRDefault="009477F6"/>
    <w:p w14:paraId="63A4FF3F" w14:textId="77777777" w:rsidR="009477F6" w:rsidRDefault="009477F6" w:rsidP="009477F6">
      <w:r>
        <w:t xml:space="preserve">DATA </w:t>
      </w:r>
      <w:r>
        <w:tab/>
      </w:r>
      <w:r>
        <w:tab/>
      </w:r>
      <w:r>
        <w:tab/>
      </w:r>
      <w:r>
        <w:tab/>
        <w:t>FIRMA</w:t>
      </w:r>
    </w:p>
    <w:p w14:paraId="12FBDEF4" w14:textId="77777777" w:rsidR="009477F6" w:rsidRDefault="009477F6"/>
    <w:p w14:paraId="1549F687" w14:textId="77777777" w:rsidR="00C22C9F" w:rsidRDefault="00C22C9F"/>
    <w:sectPr w:rsidR="00C22C9F" w:rsidSect="005C1AB4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7ABC8" w14:textId="77777777" w:rsidR="00FA1B0E" w:rsidRDefault="00FA1B0E" w:rsidP="00FF35AA">
      <w:r>
        <w:separator/>
      </w:r>
    </w:p>
  </w:endnote>
  <w:endnote w:type="continuationSeparator" w:id="0">
    <w:p w14:paraId="5FA215D3" w14:textId="77777777" w:rsidR="00FA1B0E" w:rsidRDefault="00FA1B0E" w:rsidP="00FF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B378" w14:textId="77777777" w:rsidR="00FA1B0E" w:rsidRDefault="00FA1B0E" w:rsidP="00FF35AA">
      <w:r>
        <w:separator/>
      </w:r>
    </w:p>
  </w:footnote>
  <w:footnote w:type="continuationSeparator" w:id="0">
    <w:p w14:paraId="4C43810C" w14:textId="77777777" w:rsidR="00FA1B0E" w:rsidRDefault="00FA1B0E" w:rsidP="00FF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E9B7" w14:textId="7A2BAAE5" w:rsidR="00FF35AA" w:rsidRDefault="00FF35AA">
    <w:pPr>
      <w:pStyle w:val="Intestazione"/>
    </w:pPr>
    <w:r>
      <w:t xml:space="preserve">Carta intestata </w:t>
    </w:r>
    <w:proofErr w:type="spellStart"/>
    <w:r>
      <w:t>dell</w:t>
    </w:r>
    <w:proofErr w:type="spellEnd"/>
    <w:r>
      <w:t xml:space="preserve"> ODCEC Torre Annunziata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AA"/>
    <w:rsid w:val="0016239B"/>
    <w:rsid w:val="0023197D"/>
    <w:rsid w:val="002D6CFC"/>
    <w:rsid w:val="005C1AB4"/>
    <w:rsid w:val="00751257"/>
    <w:rsid w:val="009477F6"/>
    <w:rsid w:val="00AE177C"/>
    <w:rsid w:val="00BA536B"/>
    <w:rsid w:val="00C22C9F"/>
    <w:rsid w:val="00FA1B0E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96F4A"/>
  <w15:chartTrackingRefBased/>
  <w15:docId w15:val="{EBEBF889-06B1-734D-998C-60E7BC9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35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5AA"/>
  </w:style>
  <w:style w:type="paragraph" w:styleId="Pidipagina">
    <w:name w:val="footer"/>
    <w:basedOn w:val="Normale"/>
    <w:link w:val="PidipaginaCarattere"/>
    <w:uiPriority w:val="99"/>
    <w:unhideWhenUsed/>
    <w:rsid w:val="00FF3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3</cp:revision>
  <dcterms:created xsi:type="dcterms:W3CDTF">2020-10-18T14:02:00Z</dcterms:created>
  <dcterms:modified xsi:type="dcterms:W3CDTF">2020-10-18T14:14:00Z</dcterms:modified>
</cp:coreProperties>
</file>