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B27C60" w14:textId="77777777" w:rsidR="00D62787" w:rsidRPr="00A858B8" w:rsidRDefault="00845C65" w:rsidP="00D62787">
      <w:pPr>
        <w:pStyle w:val="cpv"/>
        <w:widowControl/>
        <w:spacing w:before="220"/>
        <w:jc w:val="center"/>
        <w:rPr>
          <w:rFonts w:ascii="Garamond" w:hAnsi="Garamond"/>
          <w:smallCaps/>
          <w:noProof/>
          <w:sz w:val="36"/>
        </w:rPr>
      </w:pPr>
      <w:r w:rsidRPr="00A858B8">
        <w:rPr>
          <w:noProof/>
        </w:rPr>
        <mc:AlternateContent>
          <mc:Choice Requires="wps">
            <w:drawing>
              <wp:inline distT="0" distB="0" distL="0" distR="0" wp14:anchorId="63D41F1A" wp14:editId="5BBA1683">
                <wp:extent cx="304800" cy="304800"/>
                <wp:effectExtent l="0" t="0" r="0" b="0"/>
                <wp:docPr id="12" name="Rettangolo 2" descr="http://www.clubdeirevisori.it/Skin/Ancrel/Images/ImmagineHomeAncrel.png"/>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549337E" id="Rettangolo 2" o:spid="_x0000_s1026" alt="http://www.clubdeirevisori.it/Skin/Ancrel/Images/ImmagineHomeAncrel.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VFmBgIAAOwDAAAOAAAAZHJzL2Uyb0RvYy54bWysU1Fv0zAQfkfiP1h+p0lLgRE1nSamwaQB&#10;E4Uf4DqXxJrtM7bbtPz6nZ2sdPCGeLF9d/bdd993Xl0ejGZ78EGhrfl8VnIGVmKjbFfzH99vXl1w&#10;FqKwjdBooeZHCPxy/fLFanAVLLBH3YBnlMSGanA172N0VVEE2YMRYYYOLAVb9EZEMn1XNF4MlN3o&#10;YlGWb4sBfeM8SgiBvNdjkK9z/rYFGb+2bYDIdM0JW8yrz+s2rcV6JarOC9crOcEQ/4DCCGWp6CnV&#10;tYiC7bz6K5VR0mPANs4kmgLbVknIPVA38/KPbja9cJB7IXKCO9EU/l9a+WV/75lqSLsFZ1YY0ugb&#10;RFKsQ42MfA0ESYRNwgzDMJN6t21AedirgF7NVCw2D8oWV1Z60MWtER0E2mhXFj6hgTEyc7ZLhA8u&#10;VFR34+59oiy4O5QPgQLFs0gyAt1h2+EzNoRL7CJmkg+tN+kl0ccOWcvjSUs4RCbJ+bpcXpSkuKTQ&#10;dE4VRPX02PkQPwIalg419zQqObnY34U4Xn26kmpZvFFak19U2j5zUM7kyeAT3rHBLTZHwu5xHDn6&#10;InTo0f/ibKBxq3n4uRMeONO3lvR8P18u03xmY/nm3YIMfx7ZnkeElZSq5pGz8fghjjO9c151PVWa&#10;514sXhFnLQk04RtRTQaNVGZkGv80s+d2vvX7k64fAQAA//8DAFBLAwQUAAYACAAAACEALjPbQtkA&#10;AAAIAQAADwAAAGRycy9kb3ducmV2LnhtbExPy07DMBC8I/UfrK3EjTo8RKs0TlVRcQOkPhBXJ17i&#10;qPE6sp02/D0LHMplVqPRzM4Uq9F14oQhtp4U3M4yEEi1Ny01Cg7755sFiJg0Gd15QgVfGGFVTq4K&#10;nRt/pi2edqkRHEIx1wpsSn0uZawtOh1nvkdi7dMHpxPT0EgT9JnDXSfvsuxROt0Sf7C6xyeL9XE3&#10;OAXzanMY7uPLYLK4fns3YXv8eLVKXU/HzZJhvQSRcEwXB/xs4P5QcrHKD2Si6BTwmvSLrD0smFV/&#10;V5aF/D+g/AYAAP//AwBQSwECLQAUAAYACAAAACEAtoM4kv4AAADhAQAAEwAAAAAAAAAAAAAAAAAA&#10;AAAAW0NvbnRlbnRfVHlwZXNdLnhtbFBLAQItABQABgAIAAAAIQA4/SH/1gAAAJQBAAALAAAAAAAA&#10;AAAAAAAAAC8BAABfcmVscy8ucmVsc1BLAQItABQABgAIAAAAIQCufVFmBgIAAOwDAAAOAAAAAAAA&#10;AAAAAAAAAC4CAABkcnMvZTJvRG9jLnhtbFBLAQItABQABgAIAAAAIQAuM9tC2QAAAAgBAAAPAAAA&#10;AAAAAAAAAAAAAGAEAABkcnMvZG93bnJldi54bWxQSwUGAAAAAAQABADzAAAAZgUAAAAA&#10;" filled="f" stroked="f">
                <v:path arrowok="t"/>
                <w10:anchorlock/>
              </v:rect>
            </w:pict>
          </mc:Fallback>
        </mc:AlternateContent>
      </w:r>
      <w:r>
        <w:rPr>
          <w:noProof/>
        </w:rPr>
        <w:drawing>
          <wp:inline distT="0" distB="0" distL="0" distR="0" wp14:anchorId="0CFE9947" wp14:editId="1E4AEBAC">
            <wp:extent cx="2803525" cy="1344930"/>
            <wp:effectExtent l="0" t="0" r="0" b="0"/>
            <wp:docPr id="2" name="Immagin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03525" cy="1344930"/>
                    </a:xfrm>
                    <a:prstGeom prst="rect">
                      <a:avLst/>
                    </a:prstGeom>
                    <a:noFill/>
                    <a:ln>
                      <a:noFill/>
                    </a:ln>
                  </pic:spPr>
                </pic:pic>
              </a:graphicData>
            </a:graphic>
          </wp:inline>
        </w:drawing>
      </w:r>
    </w:p>
    <w:p w14:paraId="185A4532" w14:textId="77777777" w:rsidR="00D62787" w:rsidRPr="00A858B8" w:rsidRDefault="00845C65" w:rsidP="00D62787">
      <w:pPr>
        <w:pStyle w:val="cpv"/>
        <w:widowControl/>
        <w:spacing w:before="220"/>
        <w:jc w:val="center"/>
        <w:rPr>
          <w:rFonts w:ascii="Arial" w:hAnsi="Arial" w:cs="Arial"/>
          <w:b/>
          <w:i/>
          <w:sz w:val="32"/>
        </w:rPr>
      </w:pPr>
      <w:r w:rsidRPr="00A858B8">
        <w:rPr>
          <w:rFonts w:ascii="Garamond" w:hAnsi="Garamond"/>
          <w:smallCaps/>
          <w:noProof/>
          <w:sz w:val="36"/>
        </w:rPr>
        <mc:AlternateContent>
          <mc:Choice Requires="wps">
            <w:drawing>
              <wp:anchor distT="0" distB="0" distL="114300" distR="114300" simplePos="0" relativeHeight="251657216" behindDoc="0" locked="0" layoutInCell="1" allowOverlap="1" wp14:anchorId="3B3FE5C6" wp14:editId="1D5EB0ED">
                <wp:simplePos x="0" y="0"/>
                <wp:positionH relativeFrom="margin">
                  <wp:posOffset>80010</wp:posOffset>
                </wp:positionH>
                <wp:positionV relativeFrom="paragraph">
                  <wp:posOffset>332105</wp:posOffset>
                </wp:positionV>
                <wp:extent cx="5791200" cy="9525"/>
                <wp:effectExtent l="0" t="12700" r="12700" b="15875"/>
                <wp:wrapSquare wrapText="bothSides"/>
                <wp:docPr id="1"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5791200" cy="9525"/>
                        </a:xfrm>
                        <a:prstGeom prst="line">
                          <a:avLst/>
                        </a:prstGeom>
                        <a:noFill/>
                        <a:ln w="38100">
                          <a:solidFill>
                            <a:srgbClr val="FFC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823B0B">
                                    <a:alpha val="50000"/>
                                  </a:srgbClr>
                                </a:outerShdw>
                              </a:effectLst>
                            </a14:hiddenEffects>
                          </a:ext>
                        </a:extLst>
                      </wps:spPr>
                      <wps:bodyPr/>
                    </wps:wsp>
                  </a:graphicData>
                </a:graphic>
                <wp14:sizeRelH relativeFrom="margin">
                  <wp14:pctWidth>0</wp14:pctWidth>
                </wp14:sizeRelH>
                <wp14:sizeRelV relativeFrom="margin">
                  <wp14:pctHeight>0</wp14:pctHeight>
                </wp14:sizeRelV>
              </wp:anchor>
            </w:drawing>
          </mc:Choice>
          <mc:Fallback>
            <w:pict>
              <v:line w14:anchorId="0186D0CE" id="Connettore diritto 1" o:spid="_x0000_s1026" style="position:absolute;flip:y;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6.3pt,26.15pt" to="462.3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yyzQEAAH0DAAAOAAAAZHJzL2Uyb0RvYy54bWysk01vEzEQhu9I/AfLd7KboEC7yqaHlHAp&#10;EKnQ+8T2Zi28HmvsZJN/z9hJA6U3xMWar3088453cXccnDgYihZ9K6eTWgrjFWrrd6388X397kaK&#10;mMBrcOhNK08myrvl2zeLMTRmhj06bUgwxMdmDK3sUwpNVUXVmwHiBIPxnOyQBkjs0q7SBCPTB1fN&#10;6vpDNSLpQKhMjBy9PyflsvC7zqj0reuiScK1kntL5aRybvNZLRfQ7AhCb9WlDfiHLgawni+9ou4h&#10;gdiTfYUarCKM2KWJwqHCrrPKlBl4mmn91zSPPQRTZmFxYrjKFP8fVn09bEhYzbuTwsPAK1qh9yYl&#10;JCO0JcuWmGadxhAbLl/5DeVJ1dE/hgdUPyPnqhfJ7MTA3O34BTUjYZ+wyHPsaBCds+EpX5gxLIE4&#10;ln2crvswxyQUB+cfb6e8ZCkU527ns3luo4ImU/K3gWL6bHAQ2Wilsz6rBQ0cHmI6lz6X5LDHtXWO&#10;49A4L8ZWvr+ZMj37EZ3VOVsc2m1XjsQB+NGs16uai860F2WEe68LrTegP13sBNadbW7U+cwz5R1e&#10;WnrW5qznFvVpQxme47zjMt/lPeZH9Kdfqn7/NctfAAAA//8DAFBLAwQUAAYACAAAACEAChCdHuAA&#10;AAANAQAADwAAAGRycy9kb3ducmV2LnhtbExPy07DMBC8I/EP1iJxo07dEpU0TlVRcatoCXzAJnaT&#10;qH5EsZumfD3LCS4rzczu7Ey+maxhox5C552E+SwBpl3tVecaCV+fb08rYCGiU2i80xJuOsCmuL/L&#10;MVP+6j70WMaGkYkLGUpoY+wzzkPdaoth5nvtSDv5wWIkODRcDXglc2u4SJKUW+wcfWix16+trs/l&#10;xUrYvYv9IR7232l1W2Lpx+Zo5lspHx+m3ZrGdg0s6in+XcBvB8oPBQWr/MWpwAxhkdKmhGexAEb6&#10;i1gSURGxWAEvcv6/RfEDAAD//wMAUEsBAi0AFAAGAAgAAAAhALaDOJL+AAAA4QEAABMAAAAAAAAA&#10;AAAAAAAAAAAAAFtDb250ZW50X1R5cGVzXS54bWxQSwECLQAUAAYACAAAACEAOP0h/9YAAACUAQAA&#10;CwAAAAAAAAAAAAAAAAAvAQAAX3JlbHMvLnJlbHNQSwECLQAUAAYACAAAACEAHSv8ss0BAAB9AwAA&#10;DgAAAAAAAAAAAAAAAAAuAgAAZHJzL2Uyb0RvYy54bWxQSwECLQAUAAYACAAAACEAChCdHuAAAAAN&#10;AQAADwAAAAAAAAAAAAAAAAAnBAAAZHJzL2Rvd25yZXYueG1sUEsFBgAAAAAEAAQA8wAAADQFAAAA&#10;AA==&#10;" strokecolor="#ffc000" strokeweight="3pt">
                <v:shadow color="#823b0b" opacity=".5" offset="1pt"/>
                <o:lock v:ext="edit" shapetype="f"/>
                <w10:wrap type="square" anchorx="margin"/>
              </v:line>
            </w:pict>
          </mc:Fallback>
        </mc:AlternateContent>
      </w:r>
    </w:p>
    <w:p w14:paraId="498234E3" w14:textId="77777777" w:rsidR="00CF04A9" w:rsidRDefault="00CF04A9" w:rsidP="00D62787">
      <w:pPr>
        <w:pStyle w:val="Titolo"/>
        <w:rPr>
          <w:rFonts w:ascii="Calibri" w:hAnsi="Calibri" w:cs="Calibri"/>
          <w:bCs/>
          <w:i w:val="0"/>
          <w:smallCaps/>
          <w:sz w:val="32"/>
          <w:szCs w:val="32"/>
          <w:lang w:val="it-IT"/>
        </w:rPr>
      </w:pPr>
    </w:p>
    <w:p w14:paraId="577B18F8" w14:textId="77777777" w:rsidR="00904685" w:rsidRDefault="00CF04A9" w:rsidP="00904685">
      <w:pPr>
        <w:pStyle w:val="Titolo"/>
        <w:spacing w:after="0" w:line="360" w:lineRule="auto"/>
        <w:rPr>
          <w:rFonts w:ascii="Calibri" w:hAnsi="Calibri" w:cs="Calibri"/>
          <w:bCs/>
          <w:i w:val="0"/>
          <w:smallCaps/>
          <w:sz w:val="32"/>
          <w:szCs w:val="32"/>
          <w:lang w:val="it-IT"/>
        </w:rPr>
      </w:pPr>
      <w:r w:rsidRPr="00CF04A9">
        <w:rPr>
          <w:rFonts w:ascii="Calibri" w:hAnsi="Calibri" w:cs="Calibri"/>
          <w:bCs/>
          <w:i w:val="0"/>
          <w:smallCaps/>
          <w:sz w:val="32"/>
          <w:szCs w:val="32"/>
          <w:lang w:val="it-IT"/>
        </w:rPr>
        <w:t xml:space="preserve">CERTIFICAZIONE </w:t>
      </w:r>
      <w:r w:rsidR="00904685">
        <w:rPr>
          <w:rFonts w:ascii="Calibri" w:hAnsi="Calibri" w:cs="Calibri"/>
          <w:bCs/>
          <w:i w:val="0"/>
          <w:smallCaps/>
          <w:sz w:val="32"/>
          <w:szCs w:val="32"/>
          <w:lang w:val="it-IT"/>
        </w:rPr>
        <w:t>DELL’</w:t>
      </w:r>
      <w:r w:rsidRPr="00CF04A9">
        <w:rPr>
          <w:rFonts w:ascii="Calibri" w:hAnsi="Calibri" w:cs="Calibri"/>
          <w:bCs/>
          <w:i w:val="0"/>
          <w:smallCaps/>
          <w:sz w:val="32"/>
          <w:szCs w:val="32"/>
          <w:lang w:val="it-IT"/>
        </w:rPr>
        <w:t xml:space="preserve">ORGANO REVISIONE </w:t>
      </w:r>
    </w:p>
    <w:p w14:paraId="4091E5A5" w14:textId="4F5F8857" w:rsidR="00D62787" w:rsidRDefault="00904685" w:rsidP="00904685">
      <w:pPr>
        <w:pStyle w:val="Titolo"/>
        <w:spacing w:after="0" w:line="360" w:lineRule="auto"/>
        <w:rPr>
          <w:rFonts w:ascii="Calibri" w:hAnsi="Calibri" w:cs="Calibri"/>
          <w:bCs/>
          <w:i w:val="0"/>
          <w:smallCaps/>
          <w:sz w:val="32"/>
          <w:szCs w:val="32"/>
          <w:lang w:val="it-IT"/>
        </w:rPr>
      </w:pPr>
      <w:r>
        <w:rPr>
          <w:rFonts w:ascii="Calibri" w:hAnsi="Calibri" w:cs="Calibri"/>
          <w:bCs/>
          <w:i w:val="0"/>
          <w:smallCaps/>
          <w:sz w:val="32"/>
          <w:szCs w:val="32"/>
          <w:lang w:val="it-IT"/>
        </w:rPr>
        <w:t xml:space="preserve">AL </w:t>
      </w:r>
      <w:r w:rsidR="00CF04A9" w:rsidRPr="00CF04A9">
        <w:rPr>
          <w:rFonts w:ascii="Calibri" w:hAnsi="Calibri" w:cs="Calibri"/>
          <w:bCs/>
          <w:i w:val="0"/>
          <w:smallCaps/>
          <w:sz w:val="32"/>
          <w:szCs w:val="32"/>
          <w:lang w:val="it-IT"/>
        </w:rPr>
        <w:t xml:space="preserve">FONDO </w:t>
      </w:r>
      <w:r>
        <w:rPr>
          <w:rFonts w:ascii="Calibri" w:hAnsi="Calibri" w:cs="Calibri"/>
          <w:bCs/>
          <w:i w:val="0"/>
          <w:smallCaps/>
          <w:sz w:val="32"/>
          <w:szCs w:val="32"/>
          <w:lang w:val="it-IT"/>
        </w:rPr>
        <w:t xml:space="preserve">DELLE </w:t>
      </w:r>
      <w:r w:rsidR="00CF04A9" w:rsidRPr="00CF04A9">
        <w:rPr>
          <w:rFonts w:ascii="Calibri" w:hAnsi="Calibri" w:cs="Calibri"/>
          <w:bCs/>
          <w:i w:val="0"/>
          <w:smallCaps/>
          <w:sz w:val="32"/>
          <w:szCs w:val="32"/>
          <w:lang w:val="it-IT"/>
        </w:rPr>
        <w:t xml:space="preserve">RISORSE DECENTRATE </w:t>
      </w:r>
      <w:r>
        <w:rPr>
          <w:rFonts w:ascii="Calibri" w:hAnsi="Calibri" w:cs="Calibri"/>
          <w:bCs/>
          <w:i w:val="0"/>
          <w:smallCaps/>
          <w:sz w:val="32"/>
          <w:szCs w:val="32"/>
          <w:lang w:val="it-IT"/>
        </w:rPr>
        <w:t xml:space="preserve">DEL </w:t>
      </w:r>
      <w:r w:rsidR="00CF04A9" w:rsidRPr="00CF04A9">
        <w:rPr>
          <w:rFonts w:ascii="Calibri" w:hAnsi="Calibri" w:cs="Calibri"/>
          <w:bCs/>
          <w:i w:val="0"/>
          <w:smallCaps/>
          <w:sz w:val="32"/>
          <w:szCs w:val="32"/>
          <w:lang w:val="it-IT"/>
        </w:rPr>
        <w:t xml:space="preserve">PERSONALE </w:t>
      </w:r>
      <w:r>
        <w:rPr>
          <w:rFonts w:ascii="Calibri" w:hAnsi="Calibri" w:cs="Calibri"/>
          <w:bCs/>
          <w:i w:val="0"/>
          <w:smallCaps/>
          <w:sz w:val="32"/>
          <w:szCs w:val="32"/>
          <w:lang w:val="it-IT"/>
        </w:rPr>
        <w:t xml:space="preserve">DIPENDENTE </w:t>
      </w:r>
      <w:r w:rsidRPr="00904685">
        <w:rPr>
          <w:rFonts w:ascii="Calibri" w:hAnsi="Calibri" w:cs="Calibri"/>
          <w:bCs/>
          <w:i w:val="0"/>
          <w:sz w:val="32"/>
          <w:szCs w:val="32"/>
          <w:lang w:val="it-IT"/>
        </w:rPr>
        <w:t>NON DIRIGENTE</w:t>
      </w:r>
      <w:r>
        <w:rPr>
          <w:rFonts w:ascii="Calibri" w:hAnsi="Calibri" w:cs="Calibri"/>
          <w:bCs/>
          <w:i w:val="0"/>
          <w:smallCaps/>
          <w:sz w:val="32"/>
          <w:szCs w:val="32"/>
          <w:lang w:val="it-IT"/>
        </w:rPr>
        <w:t xml:space="preserve"> </w:t>
      </w:r>
      <w:r w:rsidR="00CF04A9" w:rsidRPr="00CF04A9">
        <w:rPr>
          <w:rFonts w:ascii="Calibri" w:hAnsi="Calibri" w:cs="Calibri"/>
          <w:bCs/>
          <w:i w:val="0"/>
          <w:smallCaps/>
          <w:sz w:val="32"/>
          <w:szCs w:val="32"/>
          <w:lang w:val="it-IT"/>
        </w:rPr>
        <w:t>ANNO 202</w:t>
      </w:r>
      <w:r w:rsidR="00937992">
        <w:rPr>
          <w:rFonts w:ascii="Calibri" w:hAnsi="Calibri" w:cs="Calibri"/>
          <w:bCs/>
          <w:i w:val="0"/>
          <w:smallCaps/>
          <w:sz w:val="32"/>
          <w:szCs w:val="32"/>
          <w:lang w:val="it-IT"/>
        </w:rPr>
        <w:t>1</w:t>
      </w:r>
    </w:p>
    <w:p w14:paraId="4002B06A" w14:textId="77777777" w:rsidR="00904685" w:rsidRDefault="00904685" w:rsidP="00904685">
      <w:pPr>
        <w:pStyle w:val="Titolo"/>
        <w:spacing w:after="0" w:line="360" w:lineRule="auto"/>
        <w:rPr>
          <w:rFonts w:ascii="Calibri" w:hAnsi="Calibri" w:cs="Calibri"/>
          <w:bCs/>
          <w:i w:val="0"/>
          <w:smallCaps/>
          <w:sz w:val="32"/>
          <w:szCs w:val="32"/>
          <w:lang w:val="it-IT"/>
        </w:rPr>
      </w:pPr>
    </w:p>
    <w:p w14:paraId="558FF8B5" w14:textId="47701924" w:rsidR="00CF04A9" w:rsidRDefault="00D62787" w:rsidP="00A86808">
      <w:pPr>
        <w:pStyle w:val="Titolo"/>
        <w:pBdr>
          <w:top w:val="single" w:sz="18" w:space="1" w:color="000000"/>
          <w:left w:val="single" w:sz="18" w:space="4" w:color="000000"/>
          <w:bottom w:val="single" w:sz="18" w:space="1" w:color="000000"/>
          <w:right w:val="single" w:sz="18" w:space="4" w:color="000000"/>
        </w:pBdr>
        <w:spacing w:after="0"/>
        <w:jc w:val="both"/>
        <w:rPr>
          <w:b w:val="0"/>
          <w:iCs/>
          <w:sz w:val="28"/>
          <w:szCs w:val="28"/>
          <w:lang w:val="it-IT"/>
        </w:rPr>
      </w:pPr>
      <w:r w:rsidRPr="004318C0">
        <w:rPr>
          <w:b w:val="0"/>
          <w:iCs/>
          <w:sz w:val="28"/>
          <w:szCs w:val="28"/>
        </w:rPr>
        <w:t xml:space="preserve">Il presente documento nasce dal </w:t>
      </w:r>
      <w:r w:rsidR="00904685">
        <w:rPr>
          <w:b w:val="0"/>
          <w:iCs/>
          <w:sz w:val="28"/>
          <w:szCs w:val="28"/>
          <w:lang w:val="it-IT"/>
        </w:rPr>
        <w:t>G</w:t>
      </w:r>
      <w:proofErr w:type="spellStart"/>
      <w:r w:rsidRPr="004318C0">
        <w:rPr>
          <w:b w:val="0"/>
          <w:iCs/>
          <w:sz w:val="28"/>
          <w:szCs w:val="28"/>
        </w:rPr>
        <w:t>ruppo</w:t>
      </w:r>
      <w:proofErr w:type="spellEnd"/>
      <w:r w:rsidRPr="004318C0">
        <w:rPr>
          <w:b w:val="0"/>
          <w:iCs/>
          <w:sz w:val="28"/>
          <w:szCs w:val="28"/>
        </w:rPr>
        <w:t xml:space="preserve"> di lavoro tecnico dell’Ancrel composto da:</w:t>
      </w:r>
      <w:r w:rsidR="005B2ACB" w:rsidRPr="004318C0">
        <w:rPr>
          <w:b w:val="0"/>
          <w:iCs/>
          <w:sz w:val="28"/>
          <w:szCs w:val="28"/>
          <w:lang w:val="it-IT"/>
        </w:rPr>
        <w:t xml:space="preserve"> </w:t>
      </w:r>
    </w:p>
    <w:p w14:paraId="013E5470" w14:textId="77777777" w:rsidR="00CF04A9" w:rsidRDefault="00CF04A9" w:rsidP="00A86808">
      <w:pPr>
        <w:pStyle w:val="Titolo"/>
        <w:pBdr>
          <w:top w:val="single" w:sz="18" w:space="1" w:color="000000"/>
          <w:left w:val="single" w:sz="18" w:space="4" w:color="000000"/>
          <w:bottom w:val="single" w:sz="18" w:space="1" w:color="000000"/>
          <w:right w:val="single" w:sz="18" w:space="4" w:color="000000"/>
        </w:pBdr>
        <w:spacing w:after="0"/>
        <w:jc w:val="both"/>
        <w:rPr>
          <w:b w:val="0"/>
          <w:iCs/>
          <w:sz w:val="28"/>
          <w:szCs w:val="28"/>
          <w:lang w:val="it-IT"/>
        </w:rPr>
      </w:pPr>
    </w:p>
    <w:p w14:paraId="6A10EB3F" w14:textId="1F364D40" w:rsidR="00CF04A9" w:rsidRDefault="00CF04A9" w:rsidP="00A86808">
      <w:pPr>
        <w:pStyle w:val="Titolo"/>
        <w:pBdr>
          <w:top w:val="single" w:sz="18" w:space="1" w:color="000000"/>
          <w:left w:val="single" w:sz="18" w:space="4" w:color="000000"/>
          <w:bottom w:val="single" w:sz="18" w:space="1" w:color="000000"/>
          <w:right w:val="single" w:sz="18" w:space="4" w:color="000000"/>
        </w:pBdr>
        <w:spacing w:after="0"/>
        <w:jc w:val="both"/>
        <w:rPr>
          <w:b w:val="0"/>
          <w:iCs/>
          <w:sz w:val="28"/>
          <w:szCs w:val="28"/>
          <w:lang w:val="it-IT"/>
        </w:rPr>
      </w:pPr>
      <w:r>
        <w:rPr>
          <w:b w:val="0"/>
          <w:iCs/>
          <w:sz w:val="28"/>
          <w:szCs w:val="28"/>
          <w:lang w:val="it-IT"/>
        </w:rPr>
        <w:t>D</w:t>
      </w:r>
      <w:r w:rsidR="00A86808" w:rsidRPr="004318C0">
        <w:rPr>
          <w:b w:val="0"/>
          <w:iCs/>
          <w:sz w:val="28"/>
          <w:szCs w:val="28"/>
          <w:lang w:val="it-IT"/>
        </w:rPr>
        <w:t xml:space="preserve">elegato esecutivo: </w:t>
      </w:r>
      <w:r>
        <w:rPr>
          <w:b w:val="0"/>
          <w:iCs/>
          <w:sz w:val="28"/>
          <w:szCs w:val="28"/>
          <w:lang w:val="it-IT"/>
        </w:rPr>
        <w:t>GRAZIA ZEPPA</w:t>
      </w:r>
      <w:r w:rsidR="005B2ACB" w:rsidRPr="004318C0">
        <w:rPr>
          <w:b w:val="0"/>
          <w:iCs/>
          <w:sz w:val="28"/>
          <w:szCs w:val="28"/>
          <w:lang w:val="it-IT"/>
        </w:rPr>
        <w:t xml:space="preserve">, </w:t>
      </w:r>
    </w:p>
    <w:p w14:paraId="5FF5DD56" w14:textId="3D7CD70D" w:rsidR="00CF04A9" w:rsidRDefault="00CF04A9" w:rsidP="00A86808">
      <w:pPr>
        <w:pStyle w:val="Titolo"/>
        <w:pBdr>
          <w:top w:val="single" w:sz="18" w:space="1" w:color="000000"/>
          <w:left w:val="single" w:sz="18" w:space="4" w:color="000000"/>
          <w:bottom w:val="single" w:sz="18" w:space="1" w:color="000000"/>
          <w:right w:val="single" w:sz="18" w:space="4" w:color="000000"/>
        </w:pBdr>
        <w:spacing w:after="0"/>
        <w:jc w:val="both"/>
        <w:rPr>
          <w:b w:val="0"/>
          <w:iCs/>
          <w:sz w:val="28"/>
          <w:szCs w:val="28"/>
          <w:lang w:val="it-IT"/>
        </w:rPr>
      </w:pPr>
      <w:r>
        <w:rPr>
          <w:b w:val="0"/>
          <w:iCs/>
          <w:sz w:val="28"/>
          <w:szCs w:val="28"/>
          <w:lang w:val="it-IT"/>
        </w:rPr>
        <w:t>C</w:t>
      </w:r>
      <w:r w:rsidR="00A86808" w:rsidRPr="004318C0">
        <w:rPr>
          <w:b w:val="0"/>
          <w:iCs/>
          <w:sz w:val="28"/>
          <w:szCs w:val="28"/>
          <w:lang w:val="it-IT"/>
        </w:rPr>
        <w:t xml:space="preserve">oordinatore: </w:t>
      </w:r>
      <w:r>
        <w:rPr>
          <w:b w:val="0"/>
          <w:iCs/>
          <w:sz w:val="28"/>
          <w:szCs w:val="28"/>
          <w:lang w:val="it-IT"/>
        </w:rPr>
        <w:t>ANDREA PELLEGRINO</w:t>
      </w:r>
    </w:p>
    <w:p w14:paraId="3823C2C2" w14:textId="6BDC7F9E" w:rsidR="00D62787" w:rsidRDefault="00CF04A9" w:rsidP="00A86808">
      <w:pPr>
        <w:pStyle w:val="Titolo"/>
        <w:pBdr>
          <w:top w:val="single" w:sz="18" w:space="1" w:color="000000"/>
          <w:left w:val="single" w:sz="18" w:space="4" w:color="000000"/>
          <w:bottom w:val="single" w:sz="18" w:space="1" w:color="000000"/>
          <w:right w:val="single" w:sz="18" w:space="4" w:color="000000"/>
        </w:pBdr>
        <w:spacing w:after="0"/>
        <w:jc w:val="both"/>
        <w:rPr>
          <w:b w:val="0"/>
          <w:iCs/>
          <w:sz w:val="28"/>
          <w:szCs w:val="28"/>
          <w:lang w:val="it-IT"/>
        </w:rPr>
      </w:pPr>
      <w:r>
        <w:rPr>
          <w:b w:val="0"/>
          <w:iCs/>
          <w:sz w:val="28"/>
          <w:szCs w:val="28"/>
          <w:lang w:val="it-IT"/>
        </w:rPr>
        <w:t>C</w:t>
      </w:r>
      <w:r w:rsidR="00A86808" w:rsidRPr="004318C0">
        <w:rPr>
          <w:b w:val="0"/>
          <w:iCs/>
          <w:sz w:val="28"/>
          <w:szCs w:val="28"/>
          <w:lang w:val="it-IT"/>
        </w:rPr>
        <w:t xml:space="preserve">omponenti: </w:t>
      </w:r>
      <w:r>
        <w:rPr>
          <w:b w:val="0"/>
          <w:iCs/>
          <w:sz w:val="28"/>
          <w:szCs w:val="28"/>
          <w:lang w:val="it-IT"/>
        </w:rPr>
        <w:t>VANIA GOBAT</w:t>
      </w:r>
      <w:r w:rsidR="00A86808" w:rsidRPr="004318C0">
        <w:rPr>
          <w:b w:val="0"/>
          <w:iCs/>
          <w:sz w:val="28"/>
          <w:szCs w:val="28"/>
          <w:lang w:val="it-IT"/>
        </w:rPr>
        <w:t xml:space="preserve">, </w:t>
      </w:r>
      <w:r>
        <w:rPr>
          <w:b w:val="0"/>
          <w:iCs/>
          <w:sz w:val="28"/>
          <w:szCs w:val="28"/>
          <w:lang w:val="it-IT"/>
        </w:rPr>
        <w:t>ALFIO SPINELLA, CIRO ZAGARIA</w:t>
      </w:r>
      <w:r w:rsidR="005B2ACB" w:rsidRPr="004318C0">
        <w:rPr>
          <w:b w:val="0"/>
          <w:iCs/>
          <w:sz w:val="28"/>
          <w:szCs w:val="28"/>
          <w:lang w:val="it-IT"/>
        </w:rPr>
        <w:t xml:space="preserve">. </w:t>
      </w:r>
      <w:r w:rsidR="00137882" w:rsidRPr="004318C0">
        <w:rPr>
          <w:b w:val="0"/>
          <w:iCs/>
          <w:sz w:val="28"/>
          <w:szCs w:val="28"/>
          <w:lang w:val="it-IT"/>
        </w:rPr>
        <w:t>Coordinamento Scientifico: ANDREA ZIRUOLO</w:t>
      </w:r>
    </w:p>
    <w:p w14:paraId="0518B076" w14:textId="77777777" w:rsidR="00CF04A9" w:rsidRPr="004318C0" w:rsidRDefault="00CF04A9" w:rsidP="00A86808">
      <w:pPr>
        <w:pStyle w:val="Titolo"/>
        <w:pBdr>
          <w:top w:val="single" w:sz="18" w:space="1" w:color="000000"/>
          <w:left w:val="single" w:sz="18" w:space="4" w:color="000000"/>
          <w:bottom w:val="single" w:sz="18" w:space="1" w:color="000000"/>
          <w:right w:val="single" w:sz="18" w:space="4" w:color="000000"/>
        </w:pBdr>
        <w:spacing w:after="0"/>
        <w:jc w:val="both"/>
        <w:rPr>
          <w:b w:val="0"/>
          <w:iCs/>
          <w:sz w:val="28"/>
          <w:szCs w:val="28"/>
          <w:lang w:val="it-IT"/>
        </w:rPr>
      </w:pPr>
    </w:p>
    <w:p w14:paraId="4EF361D2" w14:textId="77777777" w:rsidR="00253A3E" w:rsidRPr="004318C0" w:rsidRDefault="00D62787" w:rsidP="00A86808">
      <w:pPr>
        <w:pStyle w:val="Titolo"/>
        <w:pBdr>
          <w:top w:val="single" w:sz="18" w:space="1" w:color="000000"/>
          <w:left w:val="single" w:sz="18" w:space="4" w:color="000000"/>
          <w:bottom w:val="single" w:sz="18" w:space="1" w:color="000000"/>
          <w:right w:val="single" w:sz="18" w:space="4" w:color="000000"/>
        </w:pBdr>
        <w:jc w:val="both"/>
        <w:rPr>
          <w:b w:val="0"/>
          <w:iCs/>
          <w:sz w:val="28"/>
          <w:szCs w:val="28"/>
        </w:rPr>
      </w:pPr>
      <w:r w:rsidRPr="004318C0">
        <w:rPr>
          <w:b w:val="0"/>
          <w:iCs/>
          <w:sz w:val="28"/>
          <w:szCs w:val="28"/>
        </w:rPr>
        <w:t>Il documento è aggiornato sulla base della normativa per gli enti locali.</w:t>
      </w:r>
    </w:p>
    <w:p w14:paraId="1867DE09" w14:textId="32815292" w:rsidR="00D62787" w:rsidRPr="004318C0" w:rsidRDefault="00D62787" w:rsidP="00D62787">
      <w:pPr>
        <w:pStyle w:val="Titolo"/>
        <w:pBdr>
          <w:top w:val="single" w:sz="18" w:space="1" w:color="000000"/>
          <w:left w:val="single" w:sz="18" w:space="4" w:color="000000"/>
          <w:bottom w:val="single" w:sz="18" w:space="1" w:color="000000"/>
          <w:right w:val="single" w:sz="18" w:space="4" w:color="000000"/>
        </w:pBdr>
        <w:jc w:val="both"/>
        <w:rPr>
          <w:b w:val="0"/>
          <w:iCs/>
          <w:sz w:val="28"/>
          <w:szCs w:val="28"/>
        </w:rPr>
      </w:pPr>
      <w:r w:rsidRPr="004318C0">
        <w:rPr>
          <w:b w:val="0"/>
          <w:iCs/>
          <w:sz w:val="28"/>
          <w:szCs w:val="28"/>
        </w:rPr>
        <w:t>Il documento è composto di un testo word</w:t>
      </w:r>
      <w:r w:rsidR="00CF04A9">
        <w:rPr>
          <w:b w:val="0"/>
          <w:iCs/>
          <w:sz w:val="28"/>
          <w:szCs w:val="28"/>
          <w:lang w:val="it-IT"/>
        </w:rPr>
        <w:t>.</w:t>
      </w:r>
      <w:r w:rsidR="00A86808" w:rsidRPr="004318C0">
        <w:rPr>
          <w:b w:val="0"/>
          <w:iCs/>
          <w:sz w:val="28"/>
          <w:szCs w:val="28"/>
          <w:lang w:val="it-IT"/>
        </w:rPr>
        <w:t xml:space="preserve"> </w:t>
      </w:r>
      <w:r w:rsidRPr="004318C0">
        <w:rPr>
          <w:b w:val="0"/>
          <w:iCs/>
          <w:sz w:val="28"/>
          <w:szCs w:val="28"/>
        </w:rPr>
        <w:t>Il documento costituisce soltanto una traccia per la formazione della</w:t>
      </w:r>
      <w:r w:rsidR="00CF04A9">
        <w:rPr>
          <w:b w:val="0"/>
          <w:iCs/>
          <w:sz w:val="28"/>
          <w:szCs w:val="28"/>
          <w:lang w:val="it-IT"/>
        </w:rPr>
        <w:t xml:space="preserve"> certificazione sulla costituzione del fondo </w:t>
      </w:r>
      <w:r w:rsidRPr="004318C0">
        <w:rPr>
          <w:b w:val="0"/>
          <w:iCs/>
          <w:sz w:val="28"/>
          <w:szCs w:val="28"/>
        </w:rPr>
        <w:t>da parte dell’organo di revisione, il quale resta esclusivo responsabile nei rapporti con tutti i soggetti dello stesso destinatari.</w:t>
      </w:r>
      <w:r w:rsidR="00A86808" w:rsidRPr="004318C0">
        <w:rPr>
          <w:b w:val="0"/>
          <w:iCs/>
          <w:sz w:val="28"/>
          <w:szCs w:val="28"/>
          <w:lang w:val="it-IT"/>
        </w:rPr>
        <w:t xml:space="preserve"> </w:t>
      </w:r>
      <w:r w:rsidRPr="004318C0">
        <w:rPr>
          <w:b w:val="0"/>
          <w:iCs/>
          <w:sz w:val="28"/>
          <w:szCs w:val="28"/>
        </w:rPr>
        <w:t>Si declina ogni responsabilità per eventuali errori nel contenuto del testo</w:t>
      </w:r>
      <w:r w:rsidR="00CF04A9">
        <w:rPr>
          <w:b w:val="0"/>
          <w:iCs/>
          <w:sz w:val="28"/>
          <w:szCs w:val="28"/>
          <w:lang w:val="it-IT"/>
        </w:rPr>
        <w:t>.</w:t>
      </w:r>
      <w:r w:rsidRPr="004318C0">
        <w:rPr>
          <w:b w:val="0"/>
          <w:iCs/>
          <w:sz w:val="28"/>
          <w:szCs w:val="28"/>
        </w:rPr>
        <w:t xml:space="preserve"> </w:t>
      </w:r>
    </w:p>
    <w:p w14:paraId="6AB57D5A" w14:textId="77777777" w:rsidR="00904685" w:rsidRDefault="00904685" w:rsidP="00904685">
      <w:pPr>
        <w:pStyle w:val="cpv"/>
        <w:widowControl/>
        <w:spacing w:before="220"/>
        <w:jc w:val="center"/>
        <w:rPr>
          <w:rFonts w:ascii="Arial" w:hAnsi="Arial" w:cs="Arial"/>
          <w:b/>
          <w:sz w:val="32"/>
        </w:rPr>
      </w:pPr>
    </w:p>
    <w:p w14:paraId="7B53648E" w14:textId="77777777" w:rsidR="001B4AD0" w:rsidRDefault="001B4AD0">
      <w:pPr>
        <w:spacing w:after="0" w:line="240" w:lineRule="auto"/>
        <w:rPr>
          <w:rFonts w:asciiTheme="minorHAnsi" w:hAnsiTheme="minorHAnsi" w:cstheme="minorHAnsi"/>
          <w:b/>
          <w:sz w:val="28"/>
          <w:szCs w:val="28"/>
        </w:rPr>
      </w:pPr>
      <w:r>
        <w:rPr>
          <w:rFonts w:asciiTheme="minorHAnsi" w:hAnsiTheme="minorHAnsi" w:cstheme="minorHAnsi"/>
          <w:b/>
          <w:sz w:val="28"/>
          <w:szCs w:val="28"/>
        </w:rPr>
        <w:br w:type="page"/>
      </w:r>
    </w:p>
    <w:p w14:paraId="376A07EA" w14:textId="03AC12A1" w:rsidR="00904685" w:rsidRDefault="00904685" w:rsidP="00904685">
      <w:pPr>
        <w:pStyle w:val="cpv"/>
        <w:widowControl/>
        <w:spacing w:before="220"/>
        <w:jc w:val="center"/>
        <w:rPr>
          <w:rFonts w:asciiTheme="minorHAnsi" w:hAnsiTheme="minorHAnsi" w:cstheme="minorHAnsi"/>
          <w:b/>
          <w:sz w:val="28"/>
          <w:szCs w:val="28"/>
        </w:rPr>
      </w:pPr>
      <w:r w:rsidRPr="00904685">
        <w:rPr>
          <w:rFonts w:asciiTheme="minorHAnsi" w:hAnsiTheme="minorHAnsi" w:cstheme="minorHAnsi"/>
          <w:b/>
          <w:sz w:val="28"/>
          <w:szCs w:val="28"/>
        </w:rPr>
        <w:lastRenderedPageBreak/>
        <w:t>Comune di ____________________________</w:t>
      </w:r>
    </w:p>
    <w:p w14:paraId="0C0BCABF" w14:textId="6EB6D70D" w:rsidR="0099217E" w:rsidRPr="0099217E" w:rsidRDefault="0099217E" w:rsidP="00904685">
      <w:pPr>
        <w:pStyle w:val="cpv"/>
        <w:widowControl/>
        <w:spacing w:before="220"/>
        <w:jc w:val="center"/>
        <w:rPr>
          <w:rFonts w:asciiTheme="minorHAnsi" w:hAnsiTheme="minorHAnsi" w:cstheme="minorHAnsi"/>
          <w:b/>
          <w:sz w:val="24"/>
          <w:szCs w:val="24"/>
        </w:rPr>
      </w:pPr>
      <w:r w:rsidRPr="0099217E">
        <w:rPr>
          <w:rFonts w:asciiTheme="minorHAnsi" w:hAnsiTheme="minorHAnsi" w:cstheme="minorHAnsi"/>
          <w:b/>
          <w:sz w:val="24"/>
          <w:szCs w:val="24"/>
        </w:rPr>
        <w:t>Provincia di ____________</w:t>
      </w:r>
    </w:p>
    <w:p w14:paraId="74F58178" w14:textId="77777777" w:rsidR="0099217E" w:rsidRDefault="0099217E" w:rsidP="00904685">
      <w:pPr>
        <w:pStyle w:val="cpv"/>
        <w:widowControl/>
        <w:spacing w:after="240"/>
        <w:jc w:val="center"/>
        <w:rPr>
          <w:rFonts w:asciiTheme="minorHAnsi" w:hAnsiTheme="minorHAnsi" w:cstheme="minorHAnsi"/>
          <w:b/>
          <w:sz w:val="24"/>
          <w:szCs w:val="24"/>
        </w:rPr>
      </w:pPr>
    </w:p>
    <w:p w14:paraId="79BE6DD4" w14:textId="45A20DBA" w:rsidR="00904685" w:rsidRPr="00904685" w:rsidRDefault="00904685" w:rsidP="00904685">
      <w:pPr>
        <w:pStyle w:val="cpv"/>
        <w:widowControl/>
        <w:spacing w:after="240"/>
        <w:jc w:val="center"/>
        <w:rPr>
          <w:rFonts w:asciiTheme="minorHAnsi" w:hAnsiTheme="minorHAnsi" w:cstheme="minorHAnsi"/>
          <w:b/>
          <w:sz w:val="24"/>
          <w:szCs w:val="24"/>
        </w:rPr>
      </w:pPr>
      <w:r w:rsidRPr="00904685">
        <w:rPr>
          <w:rFonts w:asciiTheme="minorHAnsi" w:hAnsiTheme="minorHAnsi" w:cstheme="minorHAnsi"/>
          <w:b/>
          <w:sz w:val="24"/>
          <w:szCs w:val="24"/>
        </w:rPr>
        <w:t>Organo di revisione</w:t>
      </w:r>
    </w:p>
    <w:p w14:paraId="19884558" w14:textId="77777777" w:rsidR="00904685" w:rsidRPr="00904685" w:rsidRDefault="00904685" w:rsidP="00904685">
      <w:pPr>
        <w:pStyle w:val="cpv"/>
        <w:widowControl/>
        <w:jc w:val="center"/>
        <w:rPr>
          <w:rFonts w:asciiTheme="minorHAnsi" w:hAnsiTheme="minorHAnsi" w:cstheme="minorHAnsi"/>
          <w:b/>
          <w:sz w:val="24"/>
          <w:szCs w:val="24"/>
        </w:rPr>
      </w:pPr>
      <w:r w:rsidRPr="00904685">
        <w:rPr>
          <w:rFonts w:asciiTheme="minorHAnsi" w:hAnsiTheme="minorHAnsi" w:cstheme="minorHAnsi"/>
          <w:b/>
          <w:sz w:val="24"/>
          <w:szCs w:val="24"/>
        </w:rPr>
        <w:t>Verbale n. ____ del _______________</w:t>
      </w:r>
    </w:p>
    <w:p w14:paraId="0ADF918E" w14:textId="77777777" w:rsidR="00904685" w:rsidRPr="00904685" w:rsidRDefault="00904685" w:rsidP="00904685">
      <w:pPr>
        <w:pStyle w:val="LIV2"/>
        <w:widowControl/>
        <w:spacing w:before="0" w:after="120" w:line="360" w:lineRule="auto"/>
        <w:jc w:val="center"/>
        <w:rPr>
          <w:rFonts w:asciiTheme="minorHAnsi" w:hAnsiTheme="minorHAnsi" w:cstheme="minorHAnsi"/>
          <w:sz w:val="22"/>
          <w:szCs w:val="22"/>
        </w:rPr>
      </w:pPr>
    </w:p>
    <w:p w14:paraId="6FEF6B03" w14:textId="1F028AAC" w:rsidR="00904685" w:rsidRPr="00904685" w:rsidRDefault="00904685" w:rsidP="00904685">
      <w:pPr>
        <w:pStyle w:val="LIV2"/>
        <w:widowControl/>
        <w:spacing w:before="0" w:after="120" w:line="360" w:lineRule="auto"/>
        <w:rPr>
          <w:rFonts w:asciiTheme="minorHAnsi" w:hAnsiTheme="minorHAnsi" w:cstheme="minorHAnsi"/>
          <w:sz w:val="22"/>
          <w:szCs w:val="22"/>
        </w:rPr>
      </w:pPr>
      <w:r>
        <w:rPr>
          <w:rFonts w:asciiTheme="minorHAnsi" w:hAnsiTheme="minorHAnsi" w:cstheme="minorHAnsi"/>
          <w:sz w:val="22"/>
          <w:szCs w:val="22"/>
        </w:rPr>
        <w:t xml:space="preserve">OGGETTO: </w:t>
      </w:r>
      <w:r w:rsidRPr="00904685">
        <w:rPr>
          <w:rFonts w:asciiTheme="minorHAnsi" w:hAnsiTheme="minorHAnsi" w:cstheme="minorHAnsi"/>
          <w:sz w:val="22"/>
          <w:szCs w:val="22"/>
        </w:rPr>
        <w:t>CERTIFICAZIONE COSTITUZIONE FONDO RISORSE DECENTRATE PERSONALE DIPENDENTE ANNO 202</w:t>
      </w:r>
      <w:r w:rsidR="00937992">
        <w:rPr>
          <w:rFonts w:asciiTheme="minorHAnsi" w:hAnsiTheme="minorHAnsi" w:cstheme="minorHAnsi"/>
          <w:sz w:val="22"/>
          <w:szCs w:val="22"/>
        </w:rPr>
        <w:t>1</w:t>
      </w:r>
    </w:p>
    <w:p w14:paraId="3DDFB40D" w14:textId="7B6006A1" w:rsidR="00904685" w:rsidRPr="00904685" w:rsidRDefault="00904685" w:rsidP="00904685">
      <w:pPr>
        <w:widowControl w:val="0"/>
        <w:tabs>
          <w:tab w:val="left" w:pos="284"/>
        </w:tabs>
        <w:spacing w:after="120" w:line="240" w:lineRule="auto"/>
        <w:jc w:val="both"/>
        <w:rPr>
          <w:rFonts w:asciiTheme="minorHAnsi" w:hAnsiTheme="minorHAnsi" w:cstheme="minorHAnsi"/>
        </w:rPr>
      </w:pPr>
      <w:r w:rsidRPr="00904685">
        <w:rPr>
          <w:rFonts w:asciiTheme="minorHAnsi" w:hAnsiTheme="minorHAnsi" w:cstheme="minorHAnsi"/>
        </w:rPr>
        <w:t>L’</w:t>
      </w:r>
      <w:r>
        <w:rPr>
          <w:rFonts w:asciiTheme="minorHAnsi" w:hAnsiTheme="minorHAnsi" w:cstheme="minorHAnsi"/>
        </w:rPr>
        <w:t>O</w:t>
      </w:r>
      <w:r w:rsidRPr="00904685">
        <w:rPr>
          <w:rFonts w:asciiTheme="minorHAnsi" w:hAnsiTheme="minorHAnsi" w:cstheme="minorHAnsi"/>
        </w:rPr>
        <w:t>rgano di revisione ha esaminato la determinazione avente ad oggetto “Costituzione del fondo risorse decentrate</w:t>
      </w:r>
      <w:r w:rsidR="0099217E">
        <w:rPr>
          <w:rFonts w:asciiTheme="minorHAnsi" w:hAnsiTheme="minorHAnsi" w:cstheme="minorHAnsi"/>
        </w:rPr>
        <w:t xml:space="preserve"> personale dipendente </w:t>
      </w:r>
      <w:r w:rsidRPr="00904685">
        <w:rPr>
          <w:rFonts w:asciiTheme="minorHAnsi" w:hAnsiTheme="minorHAnsi" w:cstheme="minorHAnsi"/>
        </w:rPr>
        <w:t xml:space="preserve">anno </w:t>
      </w:r>
      <w:r w:rsidR="0099217E">
        <w:rPr>
          <w:rFonts w:asciiTheme="minorHAnsi" w:hAnsiTheme="minorHAnsi" w:cstheme="minorHAnsi"/>
        </w:rPr>
        <w:t>202</w:t>
      </w:r>
      <w:r w:rsidR="00A22D2D">
        <w:rPr>
          <w:rFonts w:asciiTheme="minorHAnsi" w:hAnsiTheme="minorHAnsi" w:cstheme="minorHAnsi"/>
        </w:rPr>
        <w:t>1</w:t>
      </w:r>
      <w:r w:rsidRPr="00904685">
        <w:rPr>
          <w:rFonts w:asciiTheme="minorHAnsi" w:hAnsiTheme="minorHAnsi" w:cstheme="minorHAnsi"/>
        </w:rPr>
        <w:t xml:space="preserve">”, cui risulta allegata la relazione tecnico finanziaria afferente </w:t>
      </w:r>
      <w:proofErr w:type="gramStart"/>
      <w:r w:rsidRPr="00904685">
        <w:rPr>
          <w:rFonts w:asciiTheme="minorHAnsi" w:hAnsiTheme="minorHAnsi" w:cstheme="minorHAnsi"/>
        </w:rPr>
        <w:t>la</w:t>
      </w:r>
      <w:proofErr w:type="gramEnd"/>
      <w:r w:rsidRPr="00904685">
        <w:rPr>
          <w:rFonts w:asciiTheme="minorHAnsi" w:hAnsiTheme="minorHAnsi" w:cstheme="minorHAnsi"/>
        </w:rPr>
        <w:t xml:space="preserve"> citata costituzione;</w:t>
      </w:r>
    </w:p>
    <w:p w14:paraId="75DF3001" w14:textId="77777777" w:rsidR="00A93099" w:rsidRDefault="00A93099" w:rsidP="00A93099">
      <w:pPr>
        <w:pStyle w:val="Paragrafoelenco"/>
        <w:tabs>
          <w:tab w:val="left" w:pos="284"/>
        </w:tabs>
        <w:spacing w:after="120" w:line="240" w:lineRule="auto"/>
        <w:ind w:left="0"/>
        <w:contextualSpacing w:val="0"/>
        <w:jc w:val="both"/>
        <w:rPr>
          <w:rFonts w:asciiTheme="minorHAnsi" w:hAnsiTheme="minorHAnsi" w:cstheme="minorHAnsi"/>
          <w:bCs/>
        </w:rPr>
      </w:pPr>
      <w:r w:rsidRPr="00A93099">
        <w:rPr>
          <w:rFonts w:asciiTheme="minorHAnsi" w:hAnsiTheme="minorHAnsi" w:cstheme="minorHAnsi"/>
          <w:bCs/>
        </w:rPr>
        <w:t>Vist</w:t>
      </w:r>
      <w:r>
        <w:rPr>
          <w:rFonts w:asciiTheme="minorHAnsi" w:hAnsiTheme="minorHAnsi" w:cstheme="minorHAnsi"/>
          <w:bCs/>
        </w:rPr>
        <w:t>i:</w:t>
      </w:r>
    </w:p>
    <w:p w14:paraId="1A004B62" w14:textId="12322316" w:rsidR="00A93099" w:rsidRDefault="00A93099" w:rsidP="00A93099">
      <w:pPr>
        <w:pStyle w:val="Paragrafoelenco"/>
        <w:numPr>
          <w:ilvl w:val="0"/>
          <w:numId w:val="18"/>
        </w:numPr>
        <w:tabs>
          <w:tab w:val="left" w:pos="284"/>
        </w:tabs>
        <w:spacing w:after="120" w:line="240" w:lineRule="auto"/>
        <w:contextualSpacing w:val="0"/>
        <w:jc w:val="both"/>
        <w:rPr>
          <w:rFonts w:asciiTheme="minorHAnsi" w:hAnsiTheme="minorHAnsi" w:cstheme="minorHAnsi"/>
        </w:rPr>
      </w:pPr>
      <w:r>
        <w:rPr>
          <w:rFonts w:asciiTheme="minorHAnsi" w:hAnsiTheme="minorHAnsi" w:cstheme="minorHAnsi"/>
        </w:rPr>
        <w:t>le disposizioni dei Contratti Collettivi Nazionali del personale non dirigente del comparto Funzioni locali ed in particolare</w:t>
      </w:r>
      <w:r w:rsidR="0099217E">
        <w:rPr>
          <w:rFonts w:asciiTheme="minorHAnsi" w:hAnsiTheme="minorHAnsi" w:cstheme="minorHAnsi"/>
        </w:rPr>
        <w:t xml:space="preserve"> gli artt. 8, 67 e 68 del </w:t>
      </w:r>
      <w:r>
        <w:rPr>
          <w:rFonts w:asciiTheme="minorHAnsi" w:hAnsiTheme="minorHAnsi" w:cstheme="minorHAnsi"/>
        </w:rPr>
        <w:t>CCNL 21/05/2018;</w:t>
      </w:r>
    </w:p>
    <w:p w14:paraId="45C8EE06" w14:textId="4C3F90D9" w:rsidR="00A93099" w:rsidRDefault="00A93099" w:rsidP="0099217E">
      <w:pPr>
        <w:pStyle w:val="Paragrafoelenco"/>
        <w:numPr>
          <w:ilvl w:val="0"/>
          <w:numId w:val="18"/>
        </w:numPr>
        <w:tabs>
          <w:tab w:val="left" w:pos="284"/>
        </w:tabs>
        <w:spacing w:after="120" w:line="240" w:lineRule="auto"/>
        <w:contextualSpacing w:val="0"/>
        <w:jc w:val="both"/>
        <w:rPr>
          <w:rFonts w:asciiTheme="minorHAnsi" w:hAnsiTheme="minorHAnsi" w:cstheme="minorHAnsi"/>
        </w:rPr>
      </w:pPr>
      <w:r>
        <w:rPr>
          <w:rFonts w:asciiTheme="minorHAnsi" w:hAnsiTheme="minorHAnsi" w:cstheme="minorHAnsi"/>
        </w:rPr>
        <w:t>l’art. 23 del D.Lgs.n.75/2017;</w:t>
      </w:r>
    </w:p>
    <w:p w14:paraId="236457CE" w14:textId="731875AF" w:rsidR="00A93099" w:rsidRDefault="00A93099" w:rsidP="0099217E">
      <w:pPr>
        <w:pStyle w:val="Paragrafoelenco"/>
        <w:numPr>
          <w:ilvl w:val="0"/>
          <w:numId w:val="18"/>
        </w:numPr>
        <w:tabs>
          <w:tab w:val="left" w:pos="284"/>
        </w:tabs>
        <w:spacing w:after="120" w:line="240" w:lineRule="auto"/>
        <w:contextualSpacing w:val="0"/>
        <w:jc w:val="both"/>
        <w:rPr>
          <w:rFonts w:asciiTheme="minorHAnsi" w:hAnsiTheme="minorHAnsi" w:cstheme="minorHAnsi"/>
        </w:rPr>
      </w:pPr>
      <w:r>
        <w:rPr>
          <w:rFonts w:asciiTheme="minorHAnsi" w:hAnsiTheme="minorHAnsi" w:cstheme="minorHAnsi"/>
        </w:rPr>
        <w:t xml:space="preserve">il </w:t>
      </w:r>
      <w:proofErr w:type="spellStart"/>
      <w:r>
        <w:rPr>
          <w:rFonts w:asciiTheme="minorHAnsi" w:hAnsiTheme="minorHAnsi" w:cstheme="minorHAnsi"/>
        </w:rPr>
        <w:t>D.Lgs.n</w:t>
      </w:r>
      <w:proofErr w:type="spellEnd"/>
      <w:r>
        <w:rPr>
          <w:rFonts w:asciiTheme="minorHAnsi" w:hAnsiTheme="minorHAnsi" w:cstheme="minorHAnsi"/>
        </w:rPr>
        <w:t>. 165/2001 ed in particolare l’art. 40bis;</w:t>
      </w:r>
    </w:p>
    <w:p w14:paraId="3B4994E0" w14:textId="6FF30289" w:rsidR="00A93099" w:rsidRDefault="00A93099" w:rsidP="0099217E">
      <w:pPr>
        <w:pStyle w:val="Paragrafoelenco"/>
        <w:numPr>
          <w:ilvl w:val="0"/>
          <w:numId w:val="18"/>
        </w:numPr>
        <w:tabs>
          <w:tab w:val="left" w:pos="284"/>
        </w:tabs>
        <w:spacing w:after="120" w:line="240" w:lineRule="auto"/>
        <w:contextualSpacing w:val="0"/>
        <w:jc w:val="both"/>
        <w:rPr>
          <w:rFonts w:asciiTheme="minorHAnsi" w:hAnsiTheme="minorHAnsi" w:cstheme="minorHAnsi"/>
        </w:rPr>
      </w:pPr>
      <w:r>
        <w:rPr>
          <w:rFonts w:asciiTheme="minorHAnsi" w:hAnsiTheme="minorHAnsi" w:cstheme="minorHAnsi"/>
        </w:rPr>
        <w:t>il D.L. n. 34/2019 ed in particolare l’art. 33, comma 2;</w:t>
      </w:r>
    </w:p>
    <w:p w14:paraId="58B526FF" w14:textId="7557C531" w:rsidR="0099217E" w:rsidRDefault="0099217E" w:rsidP="0099217E">
      <w:pPr>
        <w:pStyle w:val="Paragrafoelenco"/>
        <w:numPr>
          <w:ilvl w:val="0"/>
          <w:numId w:val="18"/>
        </w:numPr>
        <w:tabs>
          <w:tab w:val="left" w:pos="284"/>
        </w:tabs>
        <w:spacing w:after="120" w:line="240" w:lineRule="auto"/>
        <w:contextualSpacing w:val="0"/>
        <w:jc w:val="both"/>
        <w:rPr>
          <w:rFonts w:asciiTheme="minorHAnsi" w:hAnsiTheme="minorHAnsi" w:cstheme="minorHAnsi"/>
        </w:rPr>
      </w:pPr>
      <w:r>
        <w:rPr>
          <w:rFonts w:asciiTheme="minorHAnsi" w:hAnsiTheme="minorHAnsi" w:cstheme="minorHAnsi"/>
        </w:rPr>
        <w:t xml:space="preserve">il </w:t>
      </w:r>
      <w:proofErr w:type="spellStart"/>
      <w:r>
        <w:rPr>
          <w:rFonts w:asciiTheme="minorHAnsi" w:hAnsiTheme="minorHAnsi" w:cstheme="minorHAnsi"/>
        </w:rPr>
        <w:t>D.Lgs.</w:t>
      </w:r>
      <w:proofErr w:type="spellEnd"/>
      <w:r>
        <w:rPr>
          <w:rFonts w:asciiTheme="minorHAnsi" w:hAnsiTheme="minorHAnsi" w:cstheme="minorHAnsi"/>
        </w:rPr>
        <w:t xml:space="preserve"> n.118/2011 e </w:t>
      </w:r>
      <w:proofErr w:type="spellStart"/>
      <w:r>
        <w:rPr>
          <w:rFonts w:asciiTheme="minorHAnsi" w:hAnsiTheme="minorHAnsi" w:cstheme="minorHAnsi"/>
        </w:rPr>
        <w:t>s.m.i.</w:t>
      </w:r>
      <w:proofErr w:type="spellEnd"/>
      <w:r>
        <w:rPr>
          <w:rFonts w:asciiTheme="minorHAnsi" w:hAnsiTheme="minorHAnsi" w:cstheme="minorHAnsi"/>
        </w:rPr>
        <w:t>;</w:t>
      </w:r>
    </w:p>
    <w:p w14:paraId="4334DC0A" w14:textId="35CE77A7" w:rsidR="0099217E" w:rsidRDefault="0099217E" w:rsidP="0099217E">
      <w:pPr>
        <w:pStyle w:val="Paragrafoelenco"/>
        <w:numPr>
          <w:ilvl w:val="0"/>
          <w:numId w:val="18"/>
        </w:numPr>
        <w:tabs>
          <w:tab w:val="left" w:pos="284"/>
        </w:tabs>
        <w:spacing w:after="120" w:line="240" w:lineRule="auto"/>
        <w:contextualSpacing w:val="0"/>
        <w:jc w:val="both"/>
        <w:rPr>
          <w:rFonts w:asciiTheme="minorHAnsi" w:hAnsiTheme="minorHAnsi" w:cstheme="minorHAnsi"/>
        </w:rPr>
      </w:pPr>
      <w:r>
        <w:rPr>
          <w:rFonts w:asciiTheme="minorHAnsi" w:hAnsiTheme="minorHAnsi" w:cstheme="minorHAnsi"/>
        </w:rPr>
        <w:t>i principi contabili applicati ed in particolare il n. 4/2;</w:t>
      </w:r>
    </w:p>
    <w:p w14:paraId="4EFBC50E" w14:textId="0CC307E1" w:rsidR="00904685" w:rsidRDefault="00904685" w:rsidP="0099217E">
      <w:pPr>
        <w:pStyle w:val="Paragrafoelenco"/>
        <w:numPr>
          <w:ilvl w:val="0"/>
          <w:numId w:val="18"/>
        </w:numPr>
        <w:tabs>
          <w:tab w:val="left" w:pos="284"/>
        </w:tabs>
        <w:spacing w:after="120" w:line="240" w:lineRule="auto"/>
        <w:contextualSpacing w:val="0"/>
        <w:jc w:val="both"/>
        <w:rPr>
          <w:rFonts w:asciiTheme="minorHAnsi" w:hAnsiTheme="minorHAnsi" w:cstheme="minorHAnsi"/>
        </w:rPr>
      </w:pPr>
      <w:r w:rsidRPr="00A93099">
        <w:rPr>
          <w:rFonts w:asciiTheme="minorHAnsi" w:hAnsiTheme="minorHAnsi" w:cstheme="minorHAnsi"/>
        </w:rPr>
        <w:t>i principi di vigilanza e controllo dell’</w:t>
      </w:r>
      <w:r w:rsidR="0099217E">
        <w:rPr>
          <w:rFonts w:asciiTheme="minorHAnsi" w:hAnsiTheme="minorHAnsi" w:cstheme="minorHAnsi"/>
        </w:rPr>
        <w:t>O</w:t>
      </w:r>
      <w:r w:rsidRPr="00A93099">
        <w:rPr>
          <w:rFonts w:asciiTheme="minorHAnsi" w:hAnsiTheme="minorHAnsi" w:cstheme="minorHAnsi"/>
        </w:rPr>
        <w:t xml:space="preserve">rgano di revisione degli </w:t>
      </w:r>
      <w:r w:rsidR="0099217E">
        <w:rPr>
          <w:rFonts w:asciiTheme="minorHAnsi" w:hAnsiTheme="minorHAnsi" w:cstheme="minorHAnsi"/>
        </w:rPr>
        <w:t>E</w:t>
      </w:r>
      <w:r w:rsidRPr="00A93099">
        <w:rPr>
          <w:rFonts w:asciiTheme="minorHAnsi" w:hAnsiTheme="minorHAnsi" w:cstheme="minorHAnsi"/>
        </w:rPr>
        <w:t xml:space="preserve">nti </w:t>
      </w:r>
      <w:r w:rsidR="0099217E">
        <w:rPr>
          <w:rFonts w:asciiTheme="minorHAnsi" w:hAnsiTheme="minorHAnsi" w:cstheme="minorHAnsi"/>
        </w:rPr>
        <w:t>L</w:t>
      </w:r>
      <w:r w:rsidRPr="00A93099">
        <w:rPr>
          <w:rFonts w:asciiTheme="minorHAnsi" w:hAnsiTheme="minorHAnsi" w:cstheme="minorHAnsi"/>
        </w:rPr>
        <w:t xml:space="preserve">ocali approvati dal Consiglio nazionale dei </w:t>
      </w:r>
      <w:r w:rsidR="0099217E">
        <w:rPr>
          <w:rFonts w:asciiTheme="minorHAnsi" w:hAnsiTheme="minorHAnsi" w:cstheme="minorHAnsi"/>
        </w:rPr>
        <w:t>D</w:t>
      </w:r>
      <w:r w:rsidRPr="00A93099">
        <w:rPr>
          <w:rFonts w:asciiTheme="minorHAnsi" w:hAnsiTheme="minorHAnsi" w:cstheme="minorHAnsi"/>
        </w:rPr>
        <w:t>ottori commercialisti e</w:t>
      </w:r>
      <w:r w:rsidR="0099217E">
        <w:rPr>
          <w:rFonts w:asciiTheme="minorHAnsi" w:hAnsiTheme="minorHAnsi" w:cstheme="minorHAnsi"/>
        </w:rPr>
        <w:t xml:space="preserve"> degli E</w:t>
      </w:r>
      <w:r w:rsidRPr="00A93099">
        <w:rPr>
          <w:rFonts w:asciiTheme="minorHAnsi" w:hAnsiTheme="minorHAnsi" w:cstheme="minorHAnsi"/>
        </w:rPr>
        <w:t>sperti contabili;</w:t>
      </w:r>
    </w:p>
    <w:p w14:paraId="38C0FE8E" w14:textId="77777777" w:rsidR="001E1F8B" w:rsidRPr="00DD517C" w:rsidRDefault="001E1F8B" w:rsidP="001E1F8B">
      <w:pPr>
        <w:pStyle w:val="Corpodeltesto1"/>
        <w:shd w:val="clear" w:color="auto" w:fill="auto"/>
        <w:spacing w:before="0" w:after="120" w:line="240" w:lineRule="auto"/>
        <w:ind w:right="20" w:firstLine="0"/>
        <w:jc w:val="center"/>
        <w:rPr>
          <w:rStyle w:val="Corpodeltesto"/>
          <w:rFonts w:asciiTheme="minorHAnsi" w:hAnsiTheme="minorHAnsi" w:cstheme="minorHAnsi"/>
          <w:b/>
          <w:bCs/>
          <w:color w:val="000000"/>
          <w:sz w:val="22"/>
          <w:szCs w:val="22"/>
        </w:rPr>
      </w:pPr>
      <w:r>
        <w:rPr>
          <w:rStyle w:val="Corpodeltesto"/>
          <w:rFonts w:asciiTheme="minorHAnsi" w:hAnsiTheme="minorHAnsi" w:cstheme="minorHAnsi"/>
          <w:b/>
          <w:color w:val="000000"/>
          <w:sz w:val="22"/>
          <w:szCs w:val="22"/>
        </w:rPr>
        <w:t xml:space="preserve">l’Organo di revisione </w:t>
      </w:r>
      <w:r w:rsidRPr="00DD517C">
        <w:rPr>
          <w:rStyle w:val="Corpodeltesto"/>
          <w:rFonts w:asciiTheme="minorHAnsi" w:hAnsiTheme="minorHAnsi" w:cstheme="minorHAnsi"/>
          <w:b/>
          <w:bCs/>
          <w:color w:val="000000"/>
          <w:sz w:val="22"/>
          <w:szCs w:val="22"/>
        </w:rPr>
        <w:t>raccomanda</w:t>
      </w:r>
    </w:p>
    <w:p w14:paraId="5EF24D0C" w14:textId="77777777" w:rsidR="001E1F8B" w:rsidRPr="00CB5DBF" w:rsidRDefault="001E1F8B" w:rsidP="001E1F8B">
      <w:pPr>
        <w:pStyle w:val="Intestazionemessaggio"/>
        <w:pBdr>
          <w:top w:val="none" w:sz="0" w:space="0" w:color="auto"/>
          <w:left w:val="none" w:sz="0" w:space="0" w:color="auto"/>
          <w:bottom w:val="none" w:sz="0" w:space="0" w:color="auto"/>
          <w:right w:val="none" w:sz="0" w:space="0" w:color="auto"/>
        </w:pBdr>
        <w:shd w:val="clear" w:color="auto" w:fill="auto"/>
        <w:spacing w:after="120"/>
        <w:jc w:val="both"/>
        <w:rPr>
          <w:rFonts w:ascii="Calibri" w:hAnsi="Calibri" w:cs="Calibri"/>
          <w:sz w:val="22"/>
          <w:szCs w:val="22"/>
        </w:rPr>
      </w:pPr>
      <w:r w:rsidRPr="00CB5DBF">
        <w:rPr>
          <w:rFonts w:ascii="Calibri" w:hAnsi="Calibri" w:cs="Calibri"/>
          <w:sz w:val="22"/>
          <w:szCs w:val="22"/>
        </w:rPr>
        <w:t>la necessità di assicurare il rispetto delle seguenti condizioni:</w:t>
      </w:r>
    </w:p>
    <w:p w14:paraId="1082BFCC" w14:textId="1D8EB3EC" w:rsidR="001E1F8B" w:rsidRPr="00CB5DBF" w:rsidRDefault="001E1F8B" w:rsidP="001E1F8B">
      <w:pPr>
        <w:pStyle w:val="Intestazionemessaggio"/>
        <w:numPr>
          <w:ilvl w:val="0"/>
          <w:numId w:val="16"/>
        </w:numPr>
        <w:pBdr>
          <w:top w:val="none" w:sz="0" w:space="0" w:color="auto"/>
          <w:left w:val="none" w:sz="0" w:space="0" w:color="auto"/>
          <w:bottom w:val="none" w:sz="0" w:space="0" w:color="auto"/>
          <w:right w:val="none" w:sz="0" w:space="0" w:color="auto"/>
        </w:pBdr>
        <w:shd w:val="clear" w:color="auto" w:fill="auto"/>
        <w:spacing w:after="120"/>
        <w:jc w:val="both"/>
        <w:rPr>
          <w:rFonts w:ascii="Calibri" w:hAnsi="Calibri" w:cs="Calibri"/>
          <w:sz w:val="22"/>
          <w:szCs w:val="22"/>
        </w:rPr>
      </w:pPr>
      <w:r w:rsidRPr="00A22D2D">
        <w:rPr>
          <w:rFonts w:ascii="Calibri" w:hAnsi="Calibri" w:cs="Calibri"/>
          <w:sz w:val="22"/>
          <w:szCs w:val="22"/>
        </w:rPr>
        <w:t>la spesa relativa al fondo del personale del comparto anno 202</w:t>
      </w:r>
      <w:r w:rsidR="00937992" w:rsidRPr="00A22D2D">
        <w:rPr>
          <w:rFonts w:ascii="Calibri" w:hAnsi="Calibri" w:cs="Calibri"/>
          <w:sz w:val="22"/>
          <w:szCs w:val="22"/>
        </w:rPr>
        <w:t>1</w:t>
      </w:r>
      <w:r w:rsidRPr="00A22D2D">
        <w:rPr>
          <w:rFonts w:ascii="Calibri" w:hAnsi="Calibri" w:cs="Calibri"/>
          <w:sz w:val="22"/>
          <w:szCs w:val="22"/>
        </w:rPr>
        <w:t xml:space="preserve"> unitamente alle altre spese di personale non deve superare i limiti disposti dall’art.1, comma 557 (o 562) della legge n. 296/2006</w:t>
      </w:r>
      <w:r w:rsidRPr="00CB5DBF">
        <w:rPr>
          <w:rFonts w:ascii="Calibri" w:hAnsi="Calibri" w:cs="Calibri"/>
          <w:sz w:val="22"/>
          <w:szCs w:val="22"/>
        </w:rPr>
        <w:t xml:space="preserve">; </w:t>
      </w:r>
    </w:p>
    <w:p w14:paraId="0304A0F2" w14:textId="77777777" w:rsidR="001E1F8B" w:rsidRPr="00CB5DBF" w:rsidRDefault="001E1F8B" w:rsidP="001E1F8B">
      <w:pPr>
        <w:pStyle w:val="Intestazionemessaggio"/>
        <w:numPr>
          <w:ilvl w:val="0"/>
          <w:numId w:val="16"/>
        </w:numPr>
        <w:pBdr>
          <w:top w:val="none" w:sz="0" w:space="0" w:color="auto"/>
          <w:left w:val="none" w:sz="0" w:space="0" w:color="auto"/>
          <w:bottom w:val="none" w:sz="0" w:space="0" w:color="auto"/>
          <w:right w:val="none" w:sz="0" w:space="0" w:color="auto"/>
        </w:pBdr>
        <w:shd w:val="clear" w:color="auto" w:fill="auto"/>
        <w:tabs>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Calibri" w:hAnsi="Calibri" w:cs="Calibri"/>
          <w:sz w:val="22"/>
          <w:szCs w:val="22"/>
        </w:rPr>
      </w:pPr>
      <w:r w:rsidRPr="00CB5DBF">
        <w:rPr>
          <w:rFonts w:ascii="Calibri" w:hAnsi="Calibri" w:cs="Calibri"/>
          <w:sz w:val="22"/>
          <w:szCs w:val="22"/>
        </w:rPr>
        <w:t xml:space="preserve">i compensi relativi alla </w:t>
      </w:r>
      <w:r>
        <w:rPr>
          <w:rFonts w:ascii="Calibri" w:hAnsi="Calibri" w:cs="Calibri"/>
          <w:sz w:val="22"/>
          <w:szCs w:val="22"/>
        </w:rPr>
        <w:t xml:space="preserve">indennità di risultato </w:t>
      </w:r>
      <w:r w:rsidRPr="00CB5DBF">
        <w:rPr>
          <w:rFonts w:ascii="Calibri" w:hAnsi="Calibri" w:cs="Calibri"/>
          <w:sz w:val="22"/>
          <w:szCs w:val="22"/>
        </w:rPr>
        <w:t>devono essere sempre corrisposti a conclusione del procedimento e delle attività di valutazione, secondo il sistema di misurazione e valutazione della performance in vigore nell’Ente;</w:t>
      </w:r>
    </w:p>
    <w:p w14:paraId="2BC390E4" w14:textId="77777777" w:rsidR="00904685" w:rsidRPr="0099217E" w:rsidRDefault="00904685" w:rsidP="0099217E">
      <w:pPr>
        <w:pStyle w:val="Paragrafoelenco"/>
        <w:widowControl w:val="0"/>
        <w:tabs>
          <w:tab w:val="left" w:pos="284"/>
        </w:tabs>
        <w:spacing w:after="120" w:line="240" w:lineRule="auto"/>
        <w:ind w:left="284"/>
        <w:contextualSpacing w:val="0"/>
        <w:jc w:val="center"/>
        <w:rPr>
          <w:rFonts w:asciiTheme="minorHAnsi" w:hAnsiTheme="minorHAnsi" w:cstheme="minorHAnsi"/>
          <w:b/>
          <w:bCs/>
        </w:rPr>
      </w:pPr>
      <w:r w:rsidRPr="0099217E">
        <w:rPr>
          <w:rFonts w:asciiTheme="minorHAnsi" w:hAnsiTheme="minorHAnsi" w:cstheme="minorHAnsi"/>
          <w:b/>
          <w:bCs/>
        </w:rPr>
        <w:t>approva o presenta</w:t>
      </w:r>
    </w:p>
    <w:p w14:paraId="089A3666" w14:textId="3E02C199" w:rsidR="00904685" w:rsidRPr="0099217E" w:rsidRDefault="00904685" w:rsidP="0099217E">
      <w:pPr>
        <w:widowControl w:val="0"/>
        <w:tabs>
          <w:tab w:val="left" w:pos="284"/>
        </w:tabs>
        <w:spacing w:after="120" w:line="240" w:lineRule="auto"/>
        <w:jc w:val="both"/>
        <w:rPr>
          <w:rFonts w:asciiTheme="minorHAnsi" w:hAnsiTheme="minorHAnsi" w:cstheme="minorHAnsi"/>
        </w:rPr>
      </w:pPr>
      <w:r w:rsidRPr="0099217E">
        <w:rPr>
          <w:rFonts w:asciiTheme="minorHAnsi" w:hAnsiTheme="minorHAnsi" w:cstheme="minorHAnsi"/>
        </w:rPr>
        <w:t>l'allegata certificazione alla costituzione del fondo delle risorse decentrate del personale dipendente per l’anno 202</w:t>
      </w:r>
      <w:r w:rsidR="00A22D2D">
        <w:rPr>
          <w:rFonts w:asciiTheme="minorHAnsi" w:hAnsiTheme="minorHAnsi" w:cstheme="minorHAnsi"/>
        </w:rPr>
        <w:t>1</w:t>
      </w:r>
      <w:r w:rsidRPr="0099217E">
        <w:rPr>
          <w:rFonts w:asciiTheme="minorHAnsi" w:hAnsiTheme="minorHAnsi" w:cstheme="minorHAnsi"/>
        </w:rPr>
        <w:t xml:space="preserve"> che forma parte integrante e sostanziale del presente verbale.</w:t>
      </w:r>
    </w:p>
    <w:p w14:paraId="1F25AA0B" w14:textId="77777777" w:rsidR="00904685" w:rsidRPr="00904685" w:rsidRDefault="00904685" w:rsidP="0099217E">
      <w:pPr>
        <w:pStyle w:val="Paragrafoelenco"/>
        <w:widowControl w:val="0"/>
        <w:tabs>
          <w:tab w:val="left" w:pos="284"/>
        </w:tabs>
        <w:spacing w:after="120" w:line="240" w:lineRule="auto"/>
        <w:ind w:left="284"/>
        <w:contextualSpacing w:val="0"/>
        <w:jc w:val="both"/>
        <w:rPr>
          <w:rFonts w:asciiTheme="minorHAnsi" w:hAnsiTheme="minorHAnsi" w:cstheme="minorHAnsi"/>
        </w:rPr>
      </w:pPr>
    </w:p>
    <w:p w14:paraId="02F92A50" w14:textId="77777777" w:rsidR="00904685" w:rsidRPr="00904685" w:rsidRDefault="00904685" w:rsidP="00904685">
      <w:pPr>
        <w:pStyle w:val="cpv"/>
        <w:widowControl/>
        <w:spacing w:before="0" w:after="120" w:line="240" w:lineRule="auto"/>
        <w:rPr>
          <w:rFonts w:asciiTheme="minorHAnsi" w:hAnsiTheme="minorHAnsi" w:cstheme="minorHAnsi"/>
          <w:sz w:val="22"/>
          <w:szCs w:val="22"/>
        </w:rPr>
      </w:pPr>
      <w:r w:rsidRPr="00904685">
        <w:rPr>
          <w:rFonts w:asciiTheme="minorHAnsi" w:hAnsiTheme="minorHAnsi" w:cstheme="minorHAnsi"/>
          <w:sz w:val="22"/>
          <w:szCs w:val="22"/>
        </w:rPr>
        <w:t>______________, lì _______________</w:t>
      </w:r>
      <w:r w:rsidRPr="00904685">
        <w:rPr>
          <w:rFonts w:asciiTheme="minorHAnsi" w:hAnsiTheme="minorHAnsi" w:cstheme="minorHAnsi"/>
          <w:sz w:val="22"/>
          <w:szCs w:val="22"/>
        </w:rPr>
        <w:tab/>
      </w:r>
    </w:p>
    <w:p w14:paraId="2BD8E906" w14:textId="49459305" w:rsidR="00904685" w:rsidRDefault="0099217E" w:rsidP="0099217E">
      <w:pPr>
        <w:pStyle w:val="cpv"/>
        <w:widowControl/>
        <w:spacing w:before="0" w:after="120" w:line="240" w:lineRule="auto"/>
        <w:jc w:val="center"/>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904685" w:rsidRPr="00904685">
        <w:rPr>
          <w:rFonts w:asciiTheme="minorHAnsi" w:hAnsiTheme="minorHAnsi" w:cstheme="minorHAnsi"/>
          <w:sz w:val="22"/>
          <w:szCs w:val="22"/>
        </w:rPr>
        <w:t>L’</w:t>
      </w:r>
      <w:r>
        <w:rPr>
          <w:rFonts w:asciiTheme="minorHAnsi" w:hAnsiTheme="minorHAnsi" w:cstheme="minorHAnsi"/>
          <w:sz w:val="22"/>
          <w:szCs w:val="22"/>
        </w:rPr>
        <w:t>O</w:t>
      </w:r>
      <w:r w:rsidR="00904685" w:rsidRPr="00904685">
        <w:rPr>
          <w:rFonts w:asciiTheme="minorHAnsi" w:hAnsiTheme="minorHAnsi" w:cstheme="minorHAnsi"/>
          <w:sz w:val="22"/>
          <w:szCs w:val="22"/>
        </w:rPr>
        <w:t>rgano di revisione</w:t>
      </w:r>
    </w:p>
    <w:p w14:paraId="0D261557" w14:textId="090D5B03" w:rsidR="001B4AD0" w:rsidRDefault="001B4AD0">
      <w:pPr>
        <w:spacing w:after="0" w:line="240" w:lineRule="auto"/>
        <w:rPr>
          <w:rFonts w:asciiTheme="minorHAnsi" w:hAnsiTheme="minorHAnsi" w:cstheme="minorHAnsi"/>
        </w:rPr>
      </w:pPr>
      <w:r>
        <w:rPr>
          <w:rFonts w:asciiTheme="minorHAnsi" w:hAnsiTheme="minorHAnsi" w:cstheme="minorHAnsi"/>
        </w:rPr>
        <w:br w:type="page"/>
      </w:r>
    </w:p>
    <w:p w14:paraId="57EB7B9B" w14:textId="553B8C7E" w:rsidR="00253A3E" w:rsidRPr="00AC2550" w:rsidRDefault="00AC2550" w:rsidP="00AC2550">
      <w:pPr>
        <w:autoSpaceDE w:val="0"/>
        <w:autoSpaceDN w:val="0"/>
        <w:adjustRightInd w:val="0"/>
        <w:spacing w:after="0" w:line="360" w:lineRule="auto"/>
        <w:jc w:val="right"/>
        <w:rPr>
          <w:rFonts w:asciiTheme="minorHAnsi" w:hAnsiTheme="minorHAnsi" w:cstheme="minorHAnsi"/>
          <w:i/>
          <w:iCs/>
          <w:sz w:val="20"/>
          <w:szCs w:val="20"/>
        </w:rPr>
      </w:pPr>
      <w:r w:rsidRPr="00AC2550">
        <w:rPr>
          <w:rFonts w:asciiTheme="minorHAnsi" w:hAnsiTheme="minorHAnsi" w:cstheme="minorHAnsi"/>
          <w:i/>
          <w:iCs/>
          <w:sz w:val="20"/>
          <w:szCs w:val="20"/>
        </w:rPr>
        <w:lastRenderedPageBreak/>
        <w:t>Allegato al verbale n. --- del --/--/----</w:t>
      </w:r>
    </w:p>
    <w:p w14:paraId="09440C96" w14:textId="77777777" w:rsidR="00C326A2" w:rsidRDefault="00C326A2" w:rsidP="00C326A2">
      <w:pPr>
        <w:pStyle w:val="Corpodeltesto50"/>
        <w:shd w:val="clear" w:color="auto" w:fill="auto"/>
        <w:spacing w:line="276" w:lineRule="auto"/>
        <w:rPr>
          <w:rStyle w:val="Corpodeltesto5"/>
          <w:rFonts w:asciiTheme="minorHAnsi" w:hAnsiTheme="minorHAnsi" w:cstheme="minorHAnsi"/>
          <w:b/>
          <w:i/>
          <w:color w:val="000000"/>
          <w:sz w:val="24"/>
        </w:rPr>
      </w:pPr>
      <w:bookmarkStart w:id="0" w:name="bookmark1"/>
    </w:p>
    <w:p w14:paraId="624D4170" w14:textId="77777777" w:rsidR="00AC2550" w:rsidRDefault="00AC2550" w:rsidP="00AC2550">
      <w:pPr>
        <w:pStyle w:val="cpv"/>
        <w:widowControl/>
        <w:spacing w:before="220"/>
        <w:jc w:val="center"/>
        <w:rPr>
          <w:rFonts w:asciiTheme="minorHAnsi" w:hAnsiTheme="minorHAnsi" w:cstheme="minorHAnsi"/>
          <w:b/>
          <w:sz w:val="28"/>
          <w:szCs w:val="28"/>
        </w:rPr>
      </w:pPr>
      <w:r w:rsidRPr="00904685">
        <w:rPr>
          <w:rFonts w:asciiTheme="minorHAnsi" w:hAnsiTheme="minorHAnsi" w:cstheme="minorHAnsi"/>
          <w:b/>
          <w:sz w:val="28"/>
          <w:szCs w:val="28"/>
        </w:rPr>
        <w:t>Comune di ____________________________</w:t>
      </w:r>
    </w:p>
    <w:p w14:paraId="48D463F1" w14:textId="77777777" w:rsidR="00AC2550" w:rsidRPr="0099217E" w:rsidRDefault="00AC2550" w:rsidP="00AC2550">
      <w:pPr>
        <w:pStyle w:val="cpv"/>
        <w:widowControl/>
        <w:spacing w:before="220"/>
        <w:jc w:val="center"/>
        <w:rPr>
          <w:rFonts w:asciiTheme="minorHAnsi" w:hAnsiTheme="minorHAnsi" w:cstheme="minorHAnsi"/>
          <w:b/>
          <w:sz w:val="24"/>
          <w:szCs w:val="24"/>
        </w:rPr>
      </w:pPr>
      <w:r w:rsidRPr="0099217E">
        <w:rPr>
          <w:rFonts w:asciiTheme="minorHAnsi" w:hAnsiTheme="minorHAnsi" w:cstheme="minorHAnsi"/>
          <w:b/>
          <w:sz w:val="24"/>
          <w:szCs w:val="24"/>
        </w:rPr>
        <w:t>Provincia di ____________</w:t>
      </w:r>
    </w:p>
    <w:p w14:paraId="170AF0DE" w14:textId="77777777" w:rsidR="00AC2550" w:rsidRDefault="00AC2550" w:rsidP="00AC2550">
      <w:pPr>
        <w:pStyle w:val="cpv"/>
        <w:widowControl/>
        <w:spacing w:after="240"/>
        <w:jc w:val="center"/>
        <w:rPr>
          <w:rFonts w:asciiTheme="minorHAnsi" w:hAnsiTheme="minorHAnsi" w:cstheme="minorHAnsi"/>
          <w:b/>
          <w:sz w:val="24"/>
          <w:szCs w:val="24"/>
        </w:rPr>
      </w:pPr>
    </w:p>
    <w:p w14:paraId="19C71FBC" w14:textId="10F37D71" w:rsidR="00AC2550" w:rsidRPr="00904685" w:rsidRDefault="00A22D2D" w:rsidP="00AC2550">
      <w:pPr>
        <w:pStyle w:val="cpv"/>
        <w:widowControl/>
        <w:spacing w:after="240"/>
        <w:jc w:val="center"/>
        <w:rPr>
          <w:rFonts w:asciiTheme="minorHAnsi" w:hAnsiTheme="minorHAnsi" w:cstheme="minorHAnsi"/>
          <w:b/>
          <w:sz w:val="24"/>
          <w:szCs w:val="24"/>
        </w:rPr>
      </w:pPr>
      <w:r>
        <w:rPr>
          <w:rFonts w:asciiTheme="minorHAnsi" w:hAnsiTheme="minorHAnsi" w:cstheme="minorHAnsi"/>
          <w:b/>
          <w:sz w:val="24"/>
          <w:szCs w:val="24"/>
        </w:rPr>
        <w:t>L’</w:t>
      </w:r>
      <w:r w:rsidR="00AC2550" w:rsidRPr="00904685">
        <w:rPr>
          <w:rFonts w:asciiTheme="minorHAnsi" w:hAnsiTheme="minorHAnsi" w:cstheme="minorHAnsi"/>
          <w:b/>
          <w:sz w:val="24"/>
          <w:szCs w:val="24"/>
        </w:rPr>
        <w:t>Organo di revisione</w:t>
      </w:r>
    </w:p>
    <w:p w14:paraId="12A379A3" w14:textId="77777777" w:rsidR="00C326A2" w:rsidRDefault="00C326A2" w:rsidP="00C326A2">
      <w:pPr>
        <w:pStyle w:val="Corpodeltesto50"/>
        <w:shd w:val="clear" w:color="auto" w:fill="auto"/>
        <w:spacing w:line="276" w:lineRule="auto"/>
        <w:rPr>
          <w:rStyle w:val="Corpodeltesto5"/>
          <w:rFonts w:asciiTheme="minorHAnsi" w:hAnsiTheme="minorHAnsi" w:cstheme="minorHAnsi"/>
          <w:b/>
          <w:i/>
          <w:sz w:val="24"/>
        </w:rPr>
      </w:pPr>
    </w:p>
    <w:p w14:paraId="247E1CF6" w14:textId="77777777" w:rsidR="00C326A2" w:rsidRDefault="00C326A2" w:rsidP="00C326A2">
      <w:pPr>
        <w:pStyle w:val="Corpodeltesto50"/>
        <w:shd w:val="clear" w:color="auto" w:fill="auto"/>
        <w:spacing w:line="276" w:lineRule="auto"/>
        <w:rPr>
          <w:rStyle w:val="Corpodeltesto5"/>
          <w:rFonts w:asciiTheme="minorHAnsi" w:hAnsiTheme="minorHAnsi" w:cstheme="minorHAnsi"/>
          <w:b/>
          <w:i/>
          <w:sz w:val="24"/>
        </w:rPr>
      </w:pPr>
    </w:p>
    <w:p w14:paraId="5C143FBD" w14:textId="7C5AEDB5" w:rsidR="00C326A2" w:rsidRPr="00AC2550" w:rsidRDefault="00AC2550" w:rsidP="00AC2550">
      <w:pPr>
        <w:pStyle w:val="Corpodeltesto50"/>
        <w:shd w:val="clear" w:color="auto" w:fill="auto"/>
        <w:spacing w:line="276" w:lineRule="auto"/>
        <w:jc w:val="both"/>
        <w:rPr>
          <w:rStyle w:val="Corpodeltesto5"/>
          <w:rFonts w:asciiTheme="minorHAnsi" w:hAnsiTheme="minorHAnsi" w:cstheme="minorHAnsi"/>
          <w:b/>
          <w:iCs/>
          <w:sz w:val="22"/>
          <w:szCs w:val="22"/>
        </w:rPr>
      </w:pPr>
      <w:r w:rsidRPr="00AC2550">
        <w:rPr>
          <w:rStyle w:val="Corpodeltesto5"/>
          <w:rFonts w:asciiTheme="minorHAnsi" w:hAnsiTheme="minorHAnsi" w:cstheme="minorHAnsi"/>
          <w:b/>
          <w:iCs/>
          <w:sz w:val="22"/>
          <w:szCs w:val="22"/>
        </w:rPr>
        <w:t>Oggetto: Certificazione costituzione fondo risorse decentrate personale dipendente non dirigente anno 202</w:t>
      </w:r>
      <w:r w:rsidR="00937992">
        <w:rPr>
          <w:rStyle w:val="Corpodeltesto5"/>
          <w:rFonts w:asciiTheme="minorHAnsi" w:hAnsiTheme="minorHAnsi" w:cstheme="minorHAnsi"/>
          <w:b/>
          <w:iCs/>
          <w:sz w:val="22"/>
          <w:szCs w:val="22"/>
        </w:rPr>
        <w:t>1</w:t>
      </w:r>
      <w:r>
        <w:rPr>
          <w:rStyle w:val="Corpodeltesto5"/>
          <w:rFonts w:asciiTheme="minorHAnsi" w:hAnsiTheme="minorHAnsi" w:cstheme="minorHAnsi"/>
          <w:b/>
          <w:iCs/>
          <w:sz w:val="22"/>
          <w:szCs w:val="22"/>
        </w:rPr>
        <w:t>.</w:t>
      </w:r>
    </w:p>
    <w:p w14:paraId="0FDE0F47" w14:textId="15CD151D" w:rsidR="00C326A2" w:rsidRDefault="00C326A2" w:rsidP="00AC2550">
      <w:pPr>
        <w:pStyle w:val="Corpodeltesto50"/>
        <w:shd w:val="clear" w:color="auto" w:fill="auto"/>
        <w:spacing w:line="276" w:lineRule="auto"/>
        <w:jc w:val="left"/>
        <w:rPr>
          <w:rStyle w:val="Corpodeltesto5"/>
          <w:rFonts w:asciiTheme="minorHAnsi" w:hAnsiTheme="minorHAnsi" w:cstheme="minorHAnsi"/>
          <w:b/>
          <w:iCs/>
          <w:sz w:val="28"/>
          <w:szCs w:val="28"/>
        </w:rPr>
      </w:pPr>
    </w:p>
    <w:bookmarkEnd w:id="0"/>
    <w:p w14:paraId="188EC709" w14:textId="77A76335" w:rsidR="00C326A2" w:rsidRDefault="00CF04A9" w:rsidP="00AC2550">
      <w:pPr>
        <w:spacing w:after="120" w:line="240" w:lineRule="auto"/>
        <w:jc w:val="both"/>
        <w:rPr>
          <w:rFonts w:asciiTheme="minorHAnsi" w:hAnsiTheme="minorHAnsi" w:cstheme="minorHAnsi"/>
        </w:rPr>
      </w:pPr>
      <w:r>
        <w:rPr>
          <w:rFonts w:asciiTheme="minorHAnsi" w:hAnsiTheme="minorHAnsi" w:cstheme="minorHAnsi"/>
        </w:rPr>
        <w:t xml:space="preserve">L’Organo di revisione </w:t>
      </w:r>
      <w:r w:rsidR="00C326A2">
        <w:rPr>
          <w:rFonts w:asciiTheme="minorHAnsi" w:hAnsiTheme="minorHAnsi" w:cstheme="minorHAnsi"/>
        </w:rPr>
        <w:t>del Comune di __________, nell</w:t>
      </w:r>
      <w:r>
        <w:rPr>
          <w:rFonts w:asciiTheme="minorHAnsi" w:hAnsiTheme="minorHAnsi" w:cstheme="minorHAnsi"/>
        </w:rPr>
        <w:t>a/</w:t>
      </w:r>
      <w:r w:rsidR="00C326A2">
        <w:rPr>
          <w:rFonts w:asciiTheme="minorHAnsi" w:hAnsiTheme="minorHAnsi" w:cstheme="minorHAnsi"/>
        </w:rPr>
        <w:t>e person</w:t>
      </w:r>
      <w:r>
        <w:rPr>
          <w:rFonts w:asciiTheme="minorHAnsi" w:hAnsiTheme="minorHAnsi" w:cstheme="minorHAnsi"/>
        </w:rPr>
        <w:t>a/</w:t>
      </w:r>
      <w:r w:rsidR="00C326A2">
        <w:rPr>
          <w:rFonts w:asciiTheme="minorHAnsi" w:hAnsiTheme="minorHAnsi" w:cstheme="minorHAnsi"/>
        </w:rPr>
        <w:t xml:space="preserve">e </w:t>
      </w:r>
      <w:r>
        <w:rPr>
          <w:rFonts w:asciiTheme="minorHAnsi" w:hAnsiTheme="minorHAnsi" w:cstheme="minorHAnsi"/>
        </w:rPr>
        <w:t>______________________</w:t>
      </w:r>
      <w:r w:rsidR="00C326A2">
        <w:rPr>
          <w:rFonts w:asciiTheme="minorHAnsi" w:hAnsiTheme="minorHAnsi" w:cstheme="minorHAnsi"/>
        </w:rPr>
        <w:t>__;</w:t>
      </w:r>
    </w:p>
    <w:p w14:paraId="2F0B4C52" w14:textId="77777777" w:rsidR="00C326A2" w:rsidRDefault="00C326A2" w:rsidP="00AC2550">
      <w:pPr>
        <w:spacing w:after="120" w:line="240" w:lineRule="auto"/>
        <w:jc w:val="both"/>
        <w:rPr>
          <w:rFonts w:asciiTheme="minorHAnsi" w:hAnsiTheme="minorHAnsi" w:cstheme="minorHAnsi"/>
          <w:b/>
        </w:rPr>
      </w:pPr>
      <w:r>
        <w:rPr>
          <w:rFonts w:asciiTheme="minorHAnsi" w:hAnsiTheme="minorHAnsi" w:cstheme="minorHAnsi"/>
          <w:b/>
        </w:rPr>
        <w:t>Premesso</w:t>
      </w:r>
    </w:p>
    <w:p w14:paraId="24DE89ED" w14:textId="1353C611" w:rsidR="00C326A2" w:rsidRDefault="00C326A2" w:rsidP="00AC2550">
      <w:pPr>
        <w:pStyle w:val="Paragrafoelenco"/>
        <w:widowControl w:val="0"/>
        <w:numPr>
          <w:ilvl w:val="0"/>
          <w:numId w:val="12"/>
        </w:numPr>
        <w:tabs>
          <w:tab w:val="left" w:pos="284"/>
        </w:tabs>
        <w:spacing w:after="120" w:line="240" w:lineRule="auto"/>
        <w:ind w:left="284" w:hanging="284"/>
        <w:contextualSpacing w:val="0"/>
        <w:jc w:val="both"/>
        <w:rPr>
          <w:rFonts w:asciiTheme="minorHAnsi" w:hAnsiTheme="minorHAnsi" w:cstheme="minorHAnsi"/>
        </w:rPr>
      </w:pPr>
      <w:r>
        <w:rPr>
          <w:rFonts w:asciiTheme="minorHAnsi" w:hAnsiTheme="minorHAnsi" w:cstheme="minorHAnsi"/>
        </w:rPr>
        <w:t>Che in data _____ i</w:t>
      </w:r>
      <w:r w:rsidR="00CF04A9">
        <w:rPr>
          <w:rFonts w:asciiTheme="minorHAnsi" w:hAnsiTheme="minorHAnsi" w:cstheme="minorHAnsi"/>
        </w:rPr>
        <w:t>l</w:t>
      </w:r>
      <w:r>
        <w:rPr>
          <w:rFonts w:asciiTheme="minorHAnsi" w:hAnsiTheme="minorHAnsi" w:cstheme="minorHAnsi"/>
        </w:rPr>
        <w:t xml:space="preserve"> Responsabile</w:t>
      </w:r>
      <w:r w:rsidR="00CF04A9">
        <w:rPr>
          <w:rFonts w:asciiTheme="minorHAnsi" w:hAnsiTheme="minorHAnsi" w:cstheme="minorHAnsi"/>
        </w:rPr>
        <w:t>/Dirigente</w:t>
      </w:r>
      <w:r>
        <w:rPr>
          <w:rFonts w:asciiTheme="minorHAnsi" w:hAnsiTheme="minorHAnsi" w:cstheme="minorHAnsi"/>
        </w:rPr>
        <w:t xml:space="preserve"> del Servizio __________________ ha trasmesso copia della propria determinazione n. ___ del __/__/____ avente ad oggetto: </w:t>
      </w:r>
      <w:r>
        <w:rPr>
          <w:rFonts w:asciiTheme="minorHAnsi" w:hAnsiTheme="minorHAnsi" w:cstheme="minorHAnsi"/>
          <w:i/>
        </w:rPr>
        <w:t xml:space="preserve">“Costituzione del fondo </w:t>
      </w:r>
      <w:r w:rsidR="009C6CE7">
        <w:rPr>
          <w:rFonts w:asciiTheme="minorHAnsi" w:hAnsiTheme="minorHAnsi" w:cstheme="minorHAnsi"/>
          <w:i/>
        </w:rPr>
        <w:t xml:space="preserve">risorse </w:t>
      </w:r>
      <w:r>
        <w:rPr>
          <w:rFonts w:asciiTheme="minorHAnsi" w:hAnsiTheme="minorHAnsi" w:cstheme="minorHAnsi"/>
          <w:i/>
        </w:rPr>
        <w:t xml:space="preserve">decentrate per l’anno ____”, </w:t>
      </w:r>
      <w:r>
        <w:rPr>
          <w:rFonts w:asciiTheme="minorHAnsi" w:hAnsiTheme="minorHAnsi" w:cstheme="minorHAnsi"/>
        </w:rPr>
        <w:t>cui risulta allegata l</w:t>
      </w:r>
      <w:r w:rsidR="009C6CE7">
        <w:rPr>
          <w:rFonts w:asciiTheme="minorHAnsi" w:hAnsiTheme="minorHAnsi" w:cstheme="minorHAnsi"/>
        </w:rPr>
        <w:t>a</w:t>
      </w:r>
      <w:r>
        <w:rPr>
          <w:rFonts w:asciiTheme="minorHAnsi" w:hAnsiTheme="minorHAnsi" w:cstheme="minorHAnsi"/>
        </w:rPr>
        <w:t xml:space="preserve"> relazione tecnico finanziaria afferente </w:t>
      </w:r>
      <w:proofErr w:type="gramStart"/>
      <w:r>
        <w:rPr>
          <w:rFonts w:asciiTheme="minorHAnsi" w:hAnsiTheme="minorHAnsi" w:cstheme="minorHAnsi"/>
        </w:rPr>
        <w:t>la</w:t>
      </w:r>
      <w:proofErr w:type="gramEnd"/>
      <w:r>
        <w:rPr>
          <w:rFonts w:asciiTheme="minorHAnsi" w:hAnsiTheme="minorHAnsi" w:cstheme="minorHAnsi"/>
        </w:rPr>
        <w:t xml:space="preserve"> citata costituzione;</w:t>
      </w:r>
    </w:p>
    <w:p w14:paraId="1D60EF05" w14:textId="715CBE50" w:rsidR="00C326A2" w:rsidRDefault="00C326A2" w:rsidP="00AC2550">
      <w:pPr>
        <w:pStyle w:val="Paragrafoelenco"/>
        <w:widowControl w:val="0"/>
        <w:numPr>
          <w:ilvl w:val="0"/>
          <w:numId w:val="12"/>
        </w:numPr>
        <w:tabs>
          <w:tab w:val="left" w:pos="284"/>
        </w:tabs>
        <w:spacing w:after="120" w:line="240" w:lineRule="auto"/>
        <w:ind w:left="284" w:hanging="284"/>
        <w:contextualSpacing w:val="0"/>
        <w:jc w:val="both"/>
        <w:rPr>
          <w:rFonts w:asciiTheme="minorHAnsi" w:hAnsiTheme="minorHAnsi" w:cstheme="minorHAnsi"/>
        </w:rPr>
      </w:pPr>
      <w:r>
        <w:rPr>
          <w:rFonts w:asciiTheme="minorHAnsi" w:hAnsiTheme="minorHAnsi" w:cstheme="minorHAnsi"/>
        </w:rPr>
        <w:t>Che il citato Responsabile con nota prot. n.  ____ del __/__/____, trasmessa a mezzo _________, ha richiesto specifico parere in merito alla costituzione del fondo di cui trattasi;</w:t>
      </w:r>
    </w:p>
    <w:p w14:paraId="6119F73A" w14:textId="77777777" w:rsidR="00C326A2" w:rsidRDefault="00C326A2" w:rsidP="00AC2550">
      <w:pPr>
        <w:pStyle w:val="Paragrafoelenco"/>
        <w:widowControl w:val="0"/>
        <w:numPr>
          <w:ilvl w:val="0"/>
          <w:numId w:val="12"/>
        </w:numPr>
        <w:tabs>
          <w:tab w:val="left" w:pos="284"/>
        </w:tabs>
        <w:spacing w:after="120" w:line="240" w:lineRule="auto"/>
        <w:ind w:left="284" w:hanging="284"/>
        <w:contextualSpacing w:val="0"/>
        <w:jc w:val="both"/>
        <w:rPr>
          <w:rFonts w:asciiTheme="minorHAnsi" w:hAnsiTheme="minorHAnsi" w:cstheme="minorHAnsi"/>
        </w:rPr>
      </w:pPr>
      <w:r>
        <w:rPr>
          <w:rFonts w:asciiTheme="minorHAnsi" w:hAnsiTheme="minorHAnsi" w:cstheme="minorHAnsi"/>
        </w:rPr>
        <w:t>Che il fondo per le politiche di incentivazione del personale si compone della parte stabile e di quella variabile, oltre che del fondo per le Posizioni organizzative;</w:t>
      </w:r>
    </w:p>
    <w:p w14:paraId="6EAF9C52" w14:textId="05EB03A3" w:rsidR="00C326A2" w:rsidRDefault="00C326A2" w:rsidP="00AC2550">
      <w:pPr>
        <w:pStyle w:val="Paragrafoelenco"/>
        <w:tabs>
          <w:tab w:val="left" w:pos="284"/>
        </w:tabs>
        <w:spacing w:after="120" w:line="240" w:lineRule="auto"/>
        <w:ind w:left="0"/>
        <w:contextualSpacing w:val="0"/>
        <w:jc w:val="both"/>
        <w:rPr>
          <w:rFonts w:asciiTheme="minorHAnsi" w:hAnsiTheme="minorHAnsi" w:cstheme="minorHAnsi"/>
        </w:rPr>
      </w:pPr>
      <w:r>
        <w:rPr>
          <w:rFonts w:asciiTheme="minorHAnsi" w:hAnsiTheme="minorHAnsi" w:cstheme="minorHAnsi"/>
          <w:b/>
        </w:rPr>
        <w:t>Preso atto</w:t>
      </w:r>
      <w:r w:rsidR="00FD2D67">
        <w:rPr>
          <w:rFonts w:asciiTheme="minorHAnsi" w:hAnsiTheme="minorHAnsi" w:cstheme="minorHAnsi"/>
          <w:b/>
        </w:rPr>
        <w:t xml:space="preserve"> </w:t>
      </w:r>
      <w:r w:rsidR="00FD2D67">
        <w:rPr>
          <w:rFonts w:asciiTheme="minorHAnsi" w:hAnsiTheme="minorHAnsi" w:cstheme="minorHAnsi"/>
        </w:rPr>
        <w:t>d</w:t>
      </w:r>
      <w:r>
        <w:rPr>
          <w:rFonts w:asciiTheme="minorHAnsi" w:hAnsiTheme="minorHAnsi" w:cstheme="minorHAnsi"/>
        </w:rPr>
        <w:t>elle disposizioni dei</w:t>
      </w:r>
      <w:r w:rsidR="00FD2D67">
        <w:rPr>
          <w:rFonts w:asciiTheme="minorHAnsi" w:hAnsiTheme="minorHAnsi" w:cstheme="minorHAnsi"/>
        </w:rPr>
        <w:t xml:space="preserve"> Contratti Collettivi Nazionali del p</w:t>
      </w:r>
      <w:r>
        <w:rPr>
          <w:rFonts w:asciiTheme="minorHAnsi" w:hAnsiTheme="minorHAnsi" w:cstheme="minorHAnsi"/>
        </w:rPr>
        <w:t>ersonale non dirigente del comparto Funzioni locali ed in particolare:</w:t>
      </w:r>
    </w:p>
    <w:p w14:paraId="226ECF40" w14:textId="0DFE042B" w:rsidR="00C326A2" w:rsidRDefault="00C326A2" w:rsidP="00AC2550">
      <w:pPr>
        <w:pStyle w:val="Paragrafoelenco"/>
        <w:widowControl w:val="0"/>
        <w:numPr>
          <w:ilvl w:val="0"/>
          <w:numId w:val="12"/>
        </w:numPr>
        <w:spacing w:after="120" w:line="240" w:lineRule="auto"/>
        <w:ind w:left="709" w:hanging="425"/>
        <w:contextualSpacing w:val="0"/>
        <w:jc w:val="both"/>
        <w:rPr>
          <w:rFonts w:asciiTheme="minorHAnsi" w:hAnsiTheme="minorHAnsi" w:cstheme="minorHAnsi"/>
        </w:rPr>
      </w:pPr>
      <w:r>
        <w:rPr>
          <w:rFonts w:asciiTheme="minorHAnsi" w:hAnsiTheme="minorHAnsi" w:cstheme="minorHAnsi"/>
        </w:rPr>
        <w:t>Artt.14 e 15 del CCNL del 1/04/1999;</w:t>
      </w:r>
    </w:p>
    <w:p w14:paraId="1011A092" w14:textId="64F297E5" w:rsidR="00C326A2" w:rsidRDefault="00C326A2" w:rsidP="00AC2550">
      <w:pPr>
        <w:pStyle w:val="Paragrafoelenco"/>
        <w:widowControl w:val="0"/>
        <w:numPr>
          <w:ilvl w:val="0"/>
          <w:numId w:val="12"/>
        </w:numPr>
        <w:spacing w:after="120" w:line="240" w:lineRule="auto"/>
        <w:ind w:left="709" w:hanging="425"/>
        <w:contextualSpacing w:val="0"/>
        <w:jc w:val="both"/>
        <w:rPr>
          <w:rFonts w:asciiTheme="minorHAnsi" w:hAnsiTheme="minorHAnsi" w:cstheme="minorHAnsi"/>
        </w:rPr>
      </w:pPr>
      <w:r>
        <w:rPr>
          <w:rFonts w:asciiTheme="minorHAnsi" w:hAnsiTheme="minorHAnsi" w:cstheme="minorHAnsi"/>
        </w:rPr>
        <w:t>Art. 54 del CCNL del 14/09/2000;</w:t>
      </w:r>
    </w:p>
    <w:p w14:paraId="0F49BE1C" w14:textId="49BA27D3" w:rsidR="00C326A2" w:rsidRDefault="00C326A2" w:rsidP="00AC2550">
      <w:pPr>
        <w:pStyle w:val="Paragrafoelenco"/>
        <w:widowControl w:val="0"/>
        <w:numPr>
          <w:ilvl w:val="0"/>
          <w:numId w:val="12"/>
        </w:numPr>
        <w:spacing w:after="120" w:line="240" w:lineRule="auto"/>
        <w:ind w:left="709" w:hanging="425"/>
        <w:contextualSpacing w:val="0"/>
        <w:jc w:val="both"/>
        <w:rPr>
          <w:rFonts w:asciiTheme="minorHAnsi" w:hAnsiTheme="minorHAnsi" w:cstheme="minorHAnsi"/>
        </w:rPr>
      </w:pPr>
      <w:r>
        <w:rPr>
          <w:rFonts w:asciiTheme="minorHAnsi" w:hAnsiTheme="minorHAnsi" w:cstheme="minorHAnsi"/>
        </w:rPr>
        <w:t>Artt. 4 e 28 del CCNL del 02/10/2001;</w:t>
      </w:r>
    </w:p>
    <w:p w14:paraId="1B0EED13" w14:textId="77777777" w:rsidR="00C326A2" w:rsidRDefault="00C326A2" w:rsidP="00AC2550">
      <w:pPr>
        <w:pStyle w:val="Paragrafoelenco"/>
        <w:widowControl w:val="0"/>
        <w:numPr>
          <w:ilvl w:val="0"/>
          <w:numId w:val="12"/>
        </w:numPr>
        <w:spacing w:after="120" w:line="240" w:lineRule="auto"/>
        <w:ind w:left="709" w:hanging="425"/>
        <w:contextualSpacing w:val="0"/>
        <w:jc w:val="both"/>
        <w:rPr>
          <w:rFonts w:asciiTheme="minorHAnsi" w:hAnsiTheme="minorHAnsi" w:cstheme="minorHAnsi"/>
        </w:rPr>
      </w:pPr>
      <w:r>
        <w:rPr>
          <w:rFonts w:asciiTheme="minorHAnsi" w:hAnsiTheme="minorHAnsi" w:cstheme="minorHAnsi"/>
        </w:rPr>
        <w:t>Artt. 31 e 32 del CCNL del 22/01/2004;</w:t>
      </w:r>
    </w:p>
    <w:p w14:paraId="26A9AE85" w14:textId="5C27C087" w:rsidR="00C326A2" w:rsidRDefault="00C326A2" w:rsidP="00AC2550">
      <w:pPr>
        <w:pStyle w:val="Paragrafoelenco"/>
        <w:widowControl w:val="0"/>
        <w:numPr>
          <w:ilvl w:val="0"/>
          <w:numId w:val="12"/>
        </w:numPr>
        <w:spacing w:after="120" w:line="240" w:lineRule="auto"/>
        <w:ind w:left="709" w:hanging="425"/>
        <w:contextualSpacing w:val="0"/>
        <w:jc w:val="both"/>
        <w:rPr>
          <w:rFonts w:asciiTheme="minorHAnsi" w:hAnsiTheme="minorHAnsi" w:cstheme="minorHAnsi"/>
        </w:rPr>
      </w:pPr>
      <w:r>
        <w:rPr>
          <w:rFonts w:asciiTheme="minorHAnsi" w:hAnsiTheme="minorHAnsi" w:cstheme="minorHAnsi"/>
        </w:rPr>
        <w:t>Art. 4 del CCNL del 09/05/2006;</w:t>
      </w:r>
    </w:p>
    <w:p w14:paraId="5698FC22" w14:textId="4A1D2BD7" w:rsidR="00C326A2" w:rsidRDefault="00C326A2" w:rsidP="00AC2550">
      <w:pPr>
        <w:pStyle w:val="Paragrafoelenco"/>
        <w:widowControl w:val="0"/>
        <w:numPr>
          <w:ilvl w:val="0"/>
          <w:numId w:val="12"/>
        </w:numPr>
        <w:spacing w:after="120" w:line="240" w:lineRule="auto"/>
        <w:ind w:left="709" w:hanging="425"/>
        <w:contextualSpacing w:val="0"/>
        <w:jc w:val="both"/>
        <w:rPr>
          <w:rFonts w:asciiTheme="minorHAnsi" w:hAnsiTheme="minorHAnsi" w:cstheme="minorHAnsi"/>
        </w:rPr>
      </w:pPr>
      <w:r>
        <w:rPr>
          <w:rFonts w:asciiTheme="minorHAnsi" w:hAnsiTheme="minorHAnsi" w:cstheme="minorHAnsi"/>
        </w:rPr>
        <w:t>Art. 8 del CCNL del 11/04/2008;</w:t>
      </w:r>
    </w:p>
    <w:p w14:paraId="460D79B2" w14:textId="3E57D1EC" w:rsidR="00C326A2" w:rsidRDefault="00C326A2" w:rsidP="00AC2550">
      <w:pPr>
        <w:pStyle w:val="Paragrafoelenco"/>
        <w:widowControl w:val="0"/>
        <w:numPr>
          <w:ilvl w:val="0"/>
          <w:numId w:val="12"/>
        </w:numPr>
        <w:spacing w:after="120" w:line="240" w:lineRule="auto"/>
        <w:ind w:left="709" w:hanging="425"/>
        <w:contextualSpacing w:val="0"/>
        <w:jc w:val="both"/>
        <w:rPr>
          <w:rFonts w:asciiTheme="minorHAnsi" w:hAnsiTheme="minorHAnsi" w:cstheme="minorHAnsi"/>
        </w:rPr>
      </w:pPr>
      <w:r>
        <w:rPr>
          <w:rFonts w:asciiTheme="minorHAnsi" w:hAnsiTheme="minorHAnsi" w:cstheme="minorHAnsi"/>
        </w:rPr>
        <w:t>Art. 4 del CCNL del 31/07/2009;</w:t>
      </w:r>
    </w:p>
    <w:p w14:paraId="0E02773C" w14:textId="57514DC5" w:rsidR="00C326A2" w:rsidRDefault="00C326A2" w:rsidP="00AC2550">
      <w:pPr>
        <w:pStyle w:val="Paragrafoelenco"/>
        <w:widowControl w:val="0"/>
        <w:numPr>
          <w:ilvl w:val="0"/>
          <w:numId w:val="12"/>
        </w:numPr>
        <w:spacing w:after="120" w:line="240" w:lineRule="auto"/>
        <w:ind w:left="709" w:hanging="425"/>
        <w:contextualSpacing w:val="0"/>
        <w:jc w:val="both"/>
        <w:rPr>
          <w:rFonts w:asciiTheme="minorHAnsi" w:hAnsiTheme="minorHAnsi" w:cstheme="minorHAnsi"/>
        </w:rPr>
      </w:pPr>
      <w:r>
        <w:rPr>
          <w:rFonts w:asciiTheme="minorHAnsi" w:hAnsiTheme="minorHAnsi" w:cstheme="minorHAnsi"/>
        </w:rPr>
        <w:t>Art. 67 del CCNL del 21/05/2018</w:t>
      </w:r>
      <w:r w:rsidR="00FD2D67">
        <w:rPr>
          <w:rFonts w:asciiTheme="minorHAnsi" w:hAnsiTheme="minorHAnsi" w:cstheme="minorHAnsi"/>
        </w:rPr>
        <w:t>;</w:t>
      </w:r>
    </w:p>
    <w:p w14:paraId="1E5DD035" w14:textId="4066D65E" w:rsidR="000451C7" w:rsidRDefault="00243B06" w:rsidP="00AC2550">
      <w:pPr>
        <w:pStyle w:val="Paragrafoelenco"/>
        <w:widowControl w:val="0"/>
        <w:numPr>
          <w:ilvl w:val="0"/>
          <w:numId w:val="12"/>
        </w:numPr>
        <w:spacing w:after="120" w:line="240" w:lineRule="auto"/>
        <w:ind w:left="709" w:hanging="425"/>
        <w:contextualSpacing w:val="0"/>
        <w:jc w:val="both"/>
        <w:rPr>
          <w:rFonts w:asciiTheme="minorHAnsi" w:hAnsiTheme="minorHAnsi" w:cstheme="minorHAnsi"/>
        </w:rPr>
      </w:pPr>
      <w:r w:rsidRPr="0072150A">
        <w:rPr>
          <w:rFonts w:asciiTheme="minorHAnsi" w:hAnsiTheme="minorHAnsi" w:cstheme="minorHAnsi"/>
        </w:rPr>
        <w:t xml:space="preserve">(DISPOSIZIONE VALIDA PER I COMUNI) </w:t>
      </w:r>
      <w:r w:rsidR="000451C7" w:rsidRPr="0072150A">
        <w:rPr>
          <w:rFonts w:asciiTheme="minorHAnsi" w:hAnsiTheme="minorHAnsi" w:cstheme="minorHAnsi"/>
        </w:rPr>
        <w:t>Art. 33, comma 2 ultimo capoverso del D.L.  34/2019, convertito con modificazioni dalla L. 28 giugno 2019, n. 58;</w:t>
      </w:r>
    </w:p>
    <w:p w14:paraId="443AB6D4" w14:textId="206B4C79" w:rsidR="006B5C9B" w:rsidRPr="006B5C9B" w:rsidRDefault="006B5C9B" w:rsidP="00AC2550">
      <w:pPr>
        <w:pStyle w:val="Paragrafoelenco"/>
        <w:widowControl w:val="0"/>
        <w:numPr>
          <w:ilvl w:val="0"/>
          <w:numId w:val="12"/>
        </w:numPr>
        <w:spacing w:after="120" w:line="240" w:lineRule="auto"/>
        <w:ind w:left="709" w:hanging="425"/>
        <w:contextualSpacing w:val="0"/>
        <w:jc w:val="both"/>
        <w:rPr>
          <w:rFonts w:asciiTheme="minorHAnsi" w:hAnsiTheme="minorHAnsi" w:cstheme="minorHAnsi"/>
          <w:b/>
          <w:bCs/>
        </w:rPr>
      </w:pPr>
      <w:r w:rsidRPr="006B5C9B">
        <w:rPr>
          <w:rFonts w:asciiTheme="minorHAnsi" w:hAnsiTheme="minorHAnsi" w:cstheme="minorHAnsi"/>
          <w:b/>
          <w:bCs/>
        </w:rPr>
        <w:t>D.M. 17/03/2020</w:t>
      </w:r>
      <w:r>
        <w:rPr>
          <w:rFonts w:asciiTheme="minorHAnsi" w:hAnsiTheme="minorHAnsi" w:cstheme="minorHAnsi"/>
          <w:b/>
          <w:bCs/>
        </w:rPr>
        <w:t xml:space="preserve">; </w:t>
      </w:r>
    </w:p>
    <w:p w14:paraId="47872E64" w14:textId="42A40A3B" w:rsidR="00C326A2" w:rsidRDefault="00C326A2" w:rsidP="00AC2550">
      <w:pPr>
        <w:tabs>
          <w:tab w:val="left" w:pos="284"/>
        </w:tabs>
        <w:spacing w:after="120" w:line="240" w:lineRule="auto"/>
        <w:jc w:val="both"/>
        <w:rPr>
          <w:rFonts w:asciiTheme="minorHAnsi" w:hAnsiTheme="minorHAnsi" w:cstheme="minorHAnsi"/>
          <w:b/>
        </w:rPr>
      </w:pPr>
      <w:r>
        <w:rPr>
          <w:rFonts w:asciiTheme="minorHAnsi" w:hAnsiTheme="minorHAnsi" w:cstheme="minorHAnsi"/>
          <w:b/>
        </w:rPr>
        <w:t>Visti</w:t>
      </w:r>
    </w:p>
    <w:p w14:paraId="5EDC15FB" w14:textId="472407A9" w:rsidR="00C326A2" w:rsidRDefault="00C326A2" w:rsidP="00AC2550">
      <w:pPr>
        <w:pStyle w:val="Paragrafoelenco"/>
        <w:widowControl w:val="0"/>
        <w:numPr>
          <w:ilvl w:val="0"/>
          <w:numId w:val="12"/>
        </w:numPr>
        <w:tabs>
          <w:tab w:val="left" w:pos="284"/>
        </w:tabs>
        <w:spacing w:after="120" w:line="240" w:lineRule="auto"/>
        <w:ind w:left="284" w:hanging="284"/>
        <w:contextualSpacing w:val="0"/>
        <w:jc w:val="both"/>
        <w:rPr>
          <w:rFonts w:asciiTheme="minorHAnsi" w:hAnsiTheme="minorHAnsi" w:cstheme="minorHAnsi"/>
        </w:rPr>
      </w:pPr>
      <w:r>
        <w:rPr>
          <w:rFonts w:asciiTheme="minorHAnsi" w:hAnsiTheme="minorHAnsi" w:cstheme="minorHAnsi"/>
        </w:rPr>
        <w:t>L’art. 23, comma 2 del D.Lgs.</w:t>
      </w:r>
      <w:r w:rsidR="00AC2550">
        <w:rPr>
          <w:rFonts w:asciiTheme="minorHAnsi" w:hAnsiTheme="minorHAnsi" w:cstheme="minorHAnsi"/>
        </w:rPr>
        <w:t>n.</w:t>
      </w:r>
      <w:r>
        <w:rPr>
          <w:rFonts w:asciiTheme="minorHAnsi" w:hAnsiTheme="minorHAnsi" w:cstheme="minorHAnsi"/>
        </w:rPr>
        <w:t>75/2017 il quale prevede testualmente quanto segue:</w:t>
      </w:r>
    </w:p>
    <w:p w14:paraId="3C4421C4" w14:textId="0EC9716E" w:rsidR="00C326A2" w:rsidRDefault="00CF04A9" w:rsidP="00AC2550">
      <w:pPr>
        <w:tabs>
          <w:tab w:val="left" w:pos="567"/>
        </w:tabs>
        <w:spacing w:after="120" w:line="240" w:lineRule="auto"/>
        <w:ind w:left="284"/>
        <w:jc w:val="both"/>
        <w:rPr>
          <w:rFonts w:asciiTheme="minorHAnsi" w:hAnsiTheme="minorHAnsi" w:cstheme="minorHAnsi"/>
          <w:i/>
        </w:rPr>
      </w:pPr>
      <w:r>
        <w:rPr>
          <w:rFonts w:asciiTheme="minorHAnsi" w:hAnsiTheme="minorHAnsi" w:cstheme="minorHAnsi"/>
          <w:i/>
        </w:rPr>
        <w:lastRenderedPageBreak/>
        <w:t>“</w:t>
      </w:r>
      <w:r w:rsidR="00C326A2">
        <w:rPr>
          <w:rFonts w:asciiTheme="minorHAnsi" w:hAnsiTheme="minorHAnsi" w:cstheme="minorHAnsi"/>
          <w:i/>
        </w:rPr>
        <w:t xml:space="preserve">Nelle more di quanto previsto dal comma 1, al fine di assicurare la semplificazione amministrativa, la valorizzazione del merito, la qualità  dei servizi e garantire adeguati livelli di efficienza ed economicità dell'azione amministrativa, assicurando al contempo l'invarianza della spesa, a decorrere dal 1° gennaio 2017, l'ammontare complessivo delle risorse destinate annualmente al trattamento accessorio del personale, anche di livello dirigenziale, di ciascuna delle amministrazioni pubbliche di cui all'articolo 1, comma 2, del decreto legislativo 30 marzo 2001, n. 165, </w:t>
      </w:r>
      <w:r w:rsidR="00C326A2">
        <w:rPr>
          <w:rFonts w:asciiTheme="minorHAnsi" w:hAnsiTheme="minorHAnsi" w:cstheme="minorHAnsi"/>
          <w:b/>
          <w:i/>
        </w:rPr>
        <w:t>non può superare il corrispondente importo determinato per l'anno 2016</w:t>
      </w:r>
      <w:r w:rsidR="00C326A2">
        <w:rPr>
          <w:rFonts w:asciiTheme="minorHAnsi" w:hAnsiTheme="minorHAnsi" w:cstheme="minorHAnsi"/>
          <w:i/>
        </w:rPr>
        <w:t xml:space="preserve">. A decorrere dalla predetta data l'articolo 1, comma 236, della legge 28 dicembre 2015, n. 208 è abrogato. </w:t>
      </w:r>
      <w:r w:rsidR="00C326A2">
        <w:rPr>
          <w:rFonts w:asciiTheme="minorHAnsi" w:hAnsiTheme="minorHAnsi" w:cstheme="minorHAnsi"/>
          <w:b/>
          <w:i/>
        </w:rPr>
        <w:t>Per gli enti locali che non hanno potuto destinare nell'anno 2016 risorse aggiuntive alla contrattazione integrativa a causa del mancato rispetto del patto di stabilità interno del 2015, l'ammontare complessivo delle risorse di cui al primo periodo del presente comma non può superare il corrispondente importo determinato per l'anno 2015, ridotto in misura proporzionale alla riduzione del personale in servizio nell'anno 2016</w:t>
      </w:r>
      <w:r>
        <w:rPr>
          <w:rFonts w:asciiTheme="minorHAnsi" w:hAnsiTheme="minorHAnsi" w:cstheme="minorHAnsi"/>
          <w:b/>
          <w:i/>
        </w:rPr>
        <w:t>”</w:t>
      </w:r>
      <w:r w:rsidR="00C326A2">
        <w:rPr>
          <w:rFonts w:asciiTheme="minorHAnsi" w:hAnsiTheme="minorHAnsi" w:cstheme="minorHAnsi"/>
          <w:i/>
        </w:rPr>
        <w:t>;</w:t>
      </w:r>
    </w:p>
    <w:p w14:paraId="77439D5E" w14:textId="169E6228" w:rsidR="00C326A2" w:rsidRDefault="00C326A2" w:rsidP="00AC2550">
      <w:pPr>
        <w:pStyle w:val="Paragrafoelenco"/>
        <w:widowControl w:val="0"/>
        <w:numPr>
          <w:ilvl w:val="0"/>
          <w:numId w:val="12"/>
        </w:numPr>
        <w:tabs>
          <w:tab w:val="left" w:pos="284"/>
        </w:tabs>
        <w:spacing w:after="120" w:line="240" w:lineRule="auto"/>
        <w:ind w:left="0" w:firstLine="0"/>
        <w:contextualSpacing w:val="0"/>
        <w:jc w:val="both"/>
        <w:rPr>
          <w:rFonts w:asciiTheme="minorHAnsi" w:hAnsiTheme="minorHAnsi" w:cstheme="minorHAnsi"/>
        </w:rPr>
      </w:pPr>
      <w:r>
        <w:rPr>
          <w:rFonts w:asciiTheme="minorHAnsi" w:hAnsiTheme="minorHAnsi" w:cstheme="minorHAnsi"/>
        </w:rPr>
        <w:t>L’art. 23, comma 3 del D.Lgs.</w:t>
      </w:r>
      <w:r w:rsidR="00AC2550">
        <w:rPr>
          <w:rFonts w:asciiTheme="minorHAnsi" w:hAnsiTheme="minorHAnsi" w:cstheme="minorHAnsi"/>
        </w:rPr>
        <w:t>n.</w:t>
      </w:r>
      <w:r>
        <w:rPr>
          <w:rFonts w:asciiTheme="minorHAnsi" w:hAnsiTheme="minorHAnsi" w:cstheme="minorHAnsi"/>
        </w:rPr>
        <w:t>75/2017 il quale prevede testualmente quanto segue:</w:t>
      </w:r>
    </w:p>
    <w:p w14:paraId="77F91E13" w14:textId="10864AED" w:rsidR="00C326A2" w:rsidRDefault="00CF04A9" w:rsidP="00AC2550">
      <w:pPr>
        <w:tabs>
          <w:tab w:val="left" w:pos="567"/>
        </w:tabs>
        <w:spacing w:after="120" w:line="240" w:lineRule="auto"/>
        <w:ind w:left="284"/>
        <w:jc w:val="both"/>
        <w:rPr>
          <w:rFonts w:asciiTheme="minorHAnsi" w:hAnsiTheme="minorHAnsi" w:cstheme="minorHAnsi"/>
          <w:i/>
        </w:rPr>
      </w:pPr>
      <w:r>
        <w:rPr>
          <w:rFonts w:asciiTheme="minorHAnsi" w:hAnsiTheme="minorHAnsi" w:cstheme="minorHAnsi"/>
          <w:i/>
        </w:rPr>
        <w:t>“</w:t>
      </w:r>
      <w:r w:rsidR="00C326A2">
        <w:rPr>
          <w:rFonts w:asciiTheme="minorHAnsi" w:hAnsiTheme="minorHAnsi" w:cstheme="minorHAnsi"/>
          <w:i/>
        </w:rPr>
        <w:t xml:space="preserve">Fermo restando il limite delle risorse complessive previsto dal comma 2, le regioni e gli enti locali, con esclusione degli enti del Servizio sanitario nazionale, </w:t>
      </w:r>
      <w:r w:rsidR="00C326A2">
        <w:rPr>
          <w:rFonts w:asciiTheme="minorHAnsi" w:hAnsiTheme="minorHAnsi" w:cstheme="minorHAnsi"/>
          <w:b/>
          <w:i/>
        </w:rPr>
        <w:t>possono destinare apposite risorse alla componente variabile dei fondi per il salario accessorio, anche per l'attivazione dei servizi o di processi di riorganizzazione e il relativo mantenimento, nel rispetto dei vincoli di bilancio e delle vigenti disposizioni in materia di vincoli della spesa di personale e in coerenza con la normativa contrattuale vigente per la medesima componente variabile</w:t>
      </w:r>
      <w:r>
        <w:rPr>
          <w:rFonts w:asciiTheme="minorHAnsi" w:hAnsiTheme="minorHAnsi" w:cstheme="minorHAnsi"/>
          <w:b/>
          <w:i/>
        </w:rPr>
        <w:t>”</w:t>
      </w:r>
      <w:r w:rsidR="00C326A2">
        <w:rPr>
          <w:rFonts w:asciiTheme="minorHAnsi" w:hAnsiTheme="minorHAnsi" w:cstheme="minorHAnsi"/>
          <w:b/>
          <w:i/>
        </w:rPr>
        <w:t>;</w:t>
      </w:r>
    </w:p>
    <w:p w14:paraId="48125436" w14:textId="336DDD86" w:rsidR="00C326A2" w:rsidRDefault="00C326A2" w:rsidP="00AC2550">
      <w:pPr>
        <w:pStyle w:val="Paragrafoelenco"/>
        <w:widowControl w:val="0"/>
        <w:numPr>
          <w:ilvl w:val="0"/>
          <w:numId w:val="12"/>
        </w:numPr>
        <w:tabs>
          <w:tab w:val="left" w:pos="284"/>
        </w:tabs>
        <w:spacing w:after="120" w:line="240" w:lineRule="auto"/>
        <w:ind w:left="284" w:hanging="284"/>
        <w:contextualSpacing w:val="0"/>
        <w:jc w:val="both"/>
        <w:rPr>
          <w:rFonts w:asciiTheme="minorHAnsi" w:hAnsiTheme="minorHAnsi" w:cstheme="minorHAnsi"/>
          <w:i/>
        </w:rPr>
      </w:pPr>
      <w:r>
        <w:rPr>
          <w:rFonts w:asciiTheme="minorHAnsi" w:hAnsiTheme="minorHAnsi" w:cstheme="minorHAnsi"/>
        </w:rPr>
        <w:t>L’art. 40bis, comma 1 del D.</w:t>
      </w:r>
      <w:r w:rsidR="00A93099">
        <w:rPr>
          <w:rFonts w:asciiTheme="minorHAnsi" w:hAnsiTheme="minorHAnsi" w:cstheme="minorHAnsi"/>
        </w:rPr>
        <w:t>L</w:t>
      </w:r>
      <w:r>
        <w:rPr>
          <w:rFonts w:asciiTheme="minorHAnsi" w:hAnsiTheme="minorHAnsi" w:cstheme="minorHAnsi"/>
        </w:rPr>
        <w:t>gs.</w:t>
      </w:r>
      <w:r w:rsidR="00A93099">
        <w:rPr>
          <w:rFonts w:asciiTheme="minorHAnsi" w:hAnsiTheme="minorHAnsi" w:cstheme="minorHAnsi"/>
        </w:rPr>
        <w:t>n.</w:t>
      </w:r>
      <w:r>
        <w:rPr>
          <w:rFonts w:asciiTheme="minorHAnsi" w:hAnsiTheme="minorHAnsi" w:cstheme="minorHAnsi"/>
        </w:rPr>
        <w:t>165/2001 il quale dispone che:</w:t>
      </w:r>
    </w:p>
    <w:p w14:paraId="02358891" w14:textId="46DD280C" w:rsidR="00C326A2" w:rsidRDefault="00365FCD" w:rsidP="00AC2550">
      <w:pPr>
        <w:tabs>
          <w:tab w:val="left" w:pos="567"/>
        </w:tabs>
        <w:spacing w:after="120" w:line="240" w:lineRule="auto"/>
        <w:ind w:left="284"/>
        <w:jc w:val="both"/>
        <w:rPr>
          <w:rFonts w:asciiTheme="minorHAnsi" w:hAnsiTheme="minorHAnsi" w:cstheme="minorHAnsi"/>
          <w:i/>
        </w:rPr>
      </w:pPr>
      <w:r>
        <w:rPr>
          <w:rFonts w:asciiTheme="minorHAnsi" w:hAnsiTheme="minorHAnsi" w:cstheme="minorHAnsi"/>
          <w:i/>
        </w:rPr>
        <w:t>“</w:t>
      </w:r>
      <w:r w:rsidR="00C326A2">
        <w:rPr>
          <w:rFonts w:asciiTheme="minorHAnsi" w:hAnsiTheme="minorHAnsi" w:cstheme="minorHAnsi"/>
          <w:i/>
        </w:rPr>
        <w:t xml:space="preserve">Il controllo sulla compatibilità dei costi della contrattazione collettiva integrativa con i vincoli di bilancio e quelli derivanti dall'applicazione delle norme di legge, con particolare riferimento alle disposizioni inderogabili che incidono sulla misura e sulla corresponsione dei trattamenti accessori </w:t>
      </w:r>
      <w:proofErr w:type="spellStart"/>
      <w:r w:rsidR="00C326A2">
        <w:rPr>
          <w:rFonts w:asciiTheme="minorHAnsi" w:hAnsiTheme="minorHAnsi" w:cstheme="minorHAnsi"/>
          <w:i/>
        </w:rPr>
        <w:t>é</w:t>
      </w:r>
      <w:proofErr w:type="spellEnd"/>
      <w:r w:rsidR="00C326A2">
        <w:rPr>
          <w:rFonts w:asciiTheme="minorHAnsi" w:hAnsiTheme="minorHAnsi" w:cstheme="minorHAnsi"/>
          <w:i/>
        </w:rPr>
        <w:t xml:space="preserve"> effettuato dal collegio dei revisori dei conti, dal collegio sindacale, dagli uffici centrali di bilancio o dagli analoghi organi previsti dai rispettivi ordinamenti. Qualora dai contratti integrativi derivino costi non compatibili con i rispettivi vincoli di bilancio delle amministrazioni, si applicano le disposizioni di cui all'articolo 40, comma 3-quinquies, sesto periodo</w:t>
      </w:r>
      <w:r>
        <w:rPr>
          <w:rFonts w:asciiTheme="minorHAnsi" w:hAnsiTheme="minorHAnsi" w:cstheme="minorHAnsi"/>
          <w:i/>
        </w:rPr>
        <w:t>”</w:t>
      </w:r>
      <w:r w:rsidR="00C326A2">
        <w:rPr>
          <w:rFonts w:asciiTheme="minorHAnsi" w:hAnsiTheme="minorHAnsi" w:cstheme="minorHAnsi"/>
          <w:i/>
        </w:rPr>
        <w:t>;</w:t>
      </w:r>
    </w:p>
    <w:p w14:paraId="4CF3A0DC" w14:textId="77777777" w:rsidR="00C326A2" w:rsidRDefault="00C326A2" w:rsidP="00AC2550">
      <w:pPr>
        <w:pStyle w:val="Paragrafoelenco"/>
        <w:widowControl w:val="0"/>
        <w:numPr>
          <w:ilvl w:val="0"/>
          <w:numId w:val="12"/>
        </w:numPr>
        <w:tabs>
          <w:tab w:val="left" w:pos="284"/>
        </w:tabs>
        <w:spacing w:after="120" w:line="240" w:lineRule="auto"/>
        <w:ind w:left="284" w:hanging="284"/>
        <w:contextualSpacing w:val="0"/>
        <w:jc w:val="both"/>
        <w:rPr>
          <w:rFonts w:asciiTheme="minorHAnsi" w:hAnsiTheme="minorHAnsi" w:cstheme="minorHAnsi"/>
        </w:rPr>
      </w:pPr>
      <w:r>
        <w:rPr>
          <w:rFonts w:asciiTheme="minorHAnsi" w:hAnsiTheme="minorHAnsi" w:cstheme="minorHAnsi"/>
        </w:rPr>
        <w:t>L’art. 8, comma 6 del CCNL 21/05/2018 recante la seguente disciplina:</w:t>
      </w:r>
    </w:p>
    <w:p w14:paraId="396EE998" w14:textId="5B2143F7" w:rsidR="00C326A2" w:rsidRDefault="00365FCD" w:rsidP="00AC2550">
      <w:pPr>
        <w:tabs>
          <w:tab w:val="left" w:pos="567"/>
        </w:tabs>
        <w:spacing w:after="120" w:line="240" w:lineRule="auto"/>
        <w:ind w:left="284"/>
        <w:jc w:val="both"/>
        <w:rPr>
          <w:rFonts w:asciiTheme="minorHAnsi" w:hAnsiTheme="minorHAnsi" w:cstheme="minorHAnsi"/>
          <w:i/>
        </w:rPr>
      </w:pPr>
      <w:r>
        <w:rPr>
          <w:rFonts w:asciiTheme="minorHAnsi" w:hAnsiTheme="minorHAnsi" w:cstheme="minorHAnsi"/>
          <w:i/>
        </w:rPr>
        <w:t>“</w:t>
      </w:r>
      <w:r w:rsidR="00C326A2">
        <w:rPr>
          <w:rFonts w:asciiTheme="minorHAnsi" w:hAnsiTheme="minorHAnsi" w:cstheme="minorHAnsi"/>
          <w:i/>
        </w:rPr>
        <w:t>Il controllo sulla compatibilità dei costi della contrattazione collettiva integrativa con i vincoli di bilancio e la relativa certificazione degli oneri sono effettuati dall’organo di controllo competente ai sensi dell’art. 40-bis, comma 1 del D.Lgs.n.165/2001. A tal fine, l'Ipotesi di contratto collettivo integrativo definita dalle parti, corredata dalla relazione illustrativa e da quella tecnica, è inviata a tale organo entro dieci giorni dalla sottoscrizione. In caso di rilievi da parte del predetto organo, la trattativa deve essere ripresa entro cinque giorni. Trascorsi quindici giorni senza rilievi, l’organo di governo competente dell’ente può autorizzare il presidente della delegazione trattante di parte pubblica alla sottoscrizione del contratto</w:t>
      </w:r>
      <w:r>
        <w:rPr>
          <w:rFonts w:asciiTheme="minorHAnsi" w:hAnsiTheme="minorHAnsi" w:cstheme="minorHAnsi"/>
          <w:i/>
        </w:rPr>
        <w:t>”;</w:t>
      </w:r>
    </w:p>
    <w:p w14:paraId="11EF3FE6" w14:textId="77777777" w:rsidR="00C326A2" w:rsidRDefault="00C326A2" w:rsidP="00AC2550">
      <w:pPr>
        <w:pStyle w:val="Paragrafoelenco"/>
        <w:widowControl w:val="0"/>
        <w:numPr>
          <w:ilvl w:val="0"/>
          <w:numId w:val="12"/>
        </w:numPr>
        <w:tabs>
          <w:tab w:val="left" w:pos="284"/>
        </w:tabs>
        <w:spacing w:after="120" w:line="240" w:lineRule="auto"/>
        <w:ind w:left="284" w:hanging="284"/>
        <w:contextualSpacing w:val="0"/>
        <w:jc w:val="both"/>
        <w:rPr>
          <w:rFonts w:asciiTheme="minorHAnsi" w:hAnsiTheme="minorHAnsi" w:cstheme="minorHAnsi"/>
        </w:rPr>
      </w:pPr>
      <w:r>
        <w:rPr>
          <w:rFonts w:asciiTheme="minorHAnsi" w:hAnsiTheme="minorHAnsi" w:cstheme="minorHAnsi"/>
        </w:rPr>
        <w:t>L’art. 67, comma 1 del CCNL 21/05/2018 il quale dispone che:</w:t>
      </w:r>
    </w:p>
    <w:p w14:paraId="2273264F" w14:textId="03F02DAD" w:rsidR="00C326A2" w:rsidRDefault="00365FCD" w:rsidP="00AC2550">
      <w:pPr>
        <w:tabs>
          <w:tab w:val="left" w:pos="567"/>
        </w:tabs>
        <w:spacing w:after="120" w:line="240" w:lineRule="auto"/>
        <w:ind w:left="284"/>
        <w:jc w:val="both"/>
        <w:rPr>
          <w:rFonts w:asciiTheme="minorHAnsi" w:hAnsiTheme="minorHAnsi" w:cstheme="minorHAnsi"/>
          <w:i/>
        </w:rPr>
      </w:pPr>
      <w:r>
        <w:rPr>
          <w:rFonts w:asciiTheme="minorHAnsi" w:hAnsiTheme="minorHAnsi" w:cstheme="minorHAnsi"/>
          <w:i/>
        </w:rPr>
        <w:t>“</w:t>
      </w:r>
      <w:r w:rsidR="00C326A2">
        <w:rPr>
          <w:rFonts w:asciiTheme="minorHAnsi" w:hAnsiTheme="minorHAnsi" w:cstheme="minorHAnsi"/>
          <w:i/>
        </w:rPr>
        <w:t>A decorrere dall’anno 2018, il “Fondo risorse decentrate”, è costituito da un unico importo consolidato di tutte le risorse decentrate stabili, indicate dall’art. 31, comma 2, del CCNL del 22.1.2004, relative all’anno 2017, come certificate dal collegio dei revisori, ivi comprese quelle dello specifico Fondo delle progressioni economiche e le risorse che hanno finanziato le quote di indennità di comparto di cui all’art. 33, comma 4, lettere b) e c), del CCNL del 22.1.2004. Le risorse di cui al precedente periodo confluiscono nell’unico importo consolidato al netto di quelle che gli enti hanno destinato, nel medesimo anno, a carico del Fondo, alla retribuzione di posizione e di risultato delle posizioni organizzative</w:t>
      </w:r>
      <w:r>
        <w:rPr>
          <w:rFonts w:asciiTheme="minorHAnsi" w:hAnsiTheme="minorHAnsi" w:cstheme="minorHAnsi"/>
          <w:i/>
        </w:rPr>
        <w:t>”;</w:t>
      </w:r>
    </w:p>
    <w:p w14:paraId="301505C3" w14:textId="2566519D" w:rsidR="000451C7" w:rsidRPr="0072150A" w:rsidRDefault="00243B06" w:rsidP="00AC2550">
      <w:pPr>
        <w:pStyle w:val="Paragrafoelenco"/>
        <w:tabs>
          <w:tab w:val="left" w:pos="284"/>
        </w:tabs>
        <w:spacing w:after="120" w:line="240" w:lineRule="auto"/>
        <w:ind w:left="284"/>
        <w:contextualSpacing w:val="0"/>
        <w:jc w:val="both"/>
        <w:rPr>
          <w:rFonts w:asciiTheme="minorHAnsi" w:hAnsiTheme="minorHAnsi" w:cstheme="minorHAnsi"/>
        </w:rPr>
      </w:pPr>
      <w:r w:rsidRPr="0072150A">
        <w:rPr>
          <w:rFonts w:asciiTheme="minorHAnsi" w:hAnsiTheme="minorHAnsi" w:cstheme="minorHAnsi"/>
        </w:rPr>
        <w:t>(DISPOSIZIONE VALIDA PER I COMUNI)</w:t>
      </w:r>
    </w:p>
    <w:p w14:paraId="4A40C244" w14:textId="40000F26" w:rsidR="000451C7" w:rsidRPr="0072150A" w:rsidRDefault="000451C7" w:rsidP="00AC2550">
      <w:pPr>
        <w:pStyle w:val="Paragrafoelenco"/>
        <w:widowControl w:val="0"/>
        <w:numPr>
          <w:ilvl w:val="0"/>
          <w:numId w:val="12"/>
        </w:numPr>
        <w:spacing w:after="120" w:line="240" w:lineRule="auto"/>
        <w:ind w:left="284" w:hanging="284"/>
        <w:contextualSpacing w:val="0"/>
        <w:jc w:val="both"/>
        <w:rPr>
          <w:rFonts w:asciiTheme="minorHAnsi" w:hAnsiTheme="minorHAnsi" w:cstheme="minorHAnsi"/>
        </w:rPr>
      </w:pPr>
      <w:r w:rsidRPr="0072150A">
        <w:rPr>
          <w:rFonts w:asciiTheme="minorHAnsi" w:hAnsiTheme="minorHAnsi" w:cstheme="minorHAnsi"/>
        </w:rPr>
        <w:t>Art. 33, comma 2 ultimo capoverso del D.L.  34/2019, convertito con modificazioni dalla L. 28 giugno 2019, n. 58 recante la seguente disciplina:</w:t>
      </w:r>
    </w:p>
    <w:p w14:paraId="4B246D4A" w14:textId="337E2415" w:rsidR="000451C7" w:rsidRPr="0072150A" w:rsidRDefault="000451C7" w:rsidP="00AC2550">
      <w:pPr>
        <w:pStyle w:val="Paragrafoelenco"/>
        <w:shd w:val="clear" w:color="auto" w:fill="FFFFFF" w:themeFill="background1"/>
        <w:tabs>
          <w:tab w:val="left" w:pos="284"/>
        </w:tabs>
        <w:spacing w:after="120" w:line="240" w:lineRule="auto"/>
        <w:ind w:left="284"/>
        <w:contextualSpacing w:val="0"/>
        <w:jc w:val="both"/>
        <w:rPr>
          <w:shd w:val="clear" w:color="auto" w:fill="F9F8F4"/>
        </w:rPr>
      </w:pPr>
      <w:r w:rsidRPr="0072150A">
        <w:rPr>
          <w:rFonts w:asciiTheme="minorHAnsi" w:hAnsiTheme="minorHAnsi" w:cstheme="minorHAnsi"/>
          <w:i/>
        </w:rPr>
        <w:lastRenderedPageBreak/>
        <w:t>“</w:t>
      </w:r>
      <w:r w:rsidRPr="00AC2550">
        <w:rPr>
          <w:i/>
          <w:iCs/>
          <w:shd w:val="clear" w:color="auto" w:fill="F9F8F4"/>
        </w:rPr>
        <w:t xml:space="preserve">Il limite al trattamento accessorio del personale di cui all'articolo 23, comma 2, del decreto legislativo 25 maggio 2017, n. 75, </w:t>
      </w:r>
      <w:proofErr w:type="spellStart"/>
      <w:proofErr w:type="gramStart"/>
      <w:r w:rsidRPr="00AC2550">
        <w:rPr>
          <w:i/>
          <w:iCs/>
          <w:shd w:val="clear" w:color="auto" w:fill="F9F8F4"/>
        </w:rPr>
        <w:t>e'</w:t>
      </w:r>
      <w:proofErr w:type="spellEnd"/>
      <w:proofErr w:type="gramEnd"/>
      <w:r w:rsidRPr="00AC2550">
        <w:rPr>
          <w:i/>
          <w:iCs/>
          <w:shd w:val="clear" w:color="auto" w:fill="F9F8F4"/>
        </w:rPr>
        <w:t xml:space="preserve"> adeguato, in aumento o in diminuzione, per garantire l'invarianza del valore medio pro-capite, riferito all'anno 2018, del fondo per la contrattazione integrativa nonch</w:t>
      </w:r>
      <w:r w:rsidR="00AC2550" w:rsidRPr="00AC2550">
        <w:rPr>
          <w:i/>
          <w:iCs/>
          <w:shd w:val="clear" w:color="auto" w:fill="F9F8F4"/>
        </w:rPr>
        <w:t>é</w:t>
      </w:r>
      <w:r w:rsidRPr="00AC2550">
        <w:rPr>
          <w:i/>
          <w:iCs/>
          <w:shd w:val="clear" w:color="auto" w:fill="F9F8F4"/>
        </w:rPr>
        <w:t xml:space="preserve"> delle risorse per remunerare gli incarichi di posizione organizzativa, prendendo a riferimento come base di calcolo il personale in servizio al 31 dicembre 2018</w:t>
      </w:r>
      <w:r w:rsidRPr="00AC2550">
        <w:rPr>
          <w:shd w:val="clear" w:color="auto" w:fill="F9F8F4"/>
        </w:rPr>
        <w:t>”;</w:t>
      </w:r>
    </w:p>
    <w:p w14:paraId="695F3E06" w14:textId="58B7A5A3" w:rsidR="000451C7" w:rsidRPr="0072150A" w:rsidRDefault="000451C7" w:rsidP="00AC2550">
      <w:pPr>
        <w:pStyle w:val="Paragrafoelenco"/>
        <w:numPr>
          <w:ilvl w:val="0"/>
          <w:numId w:val="12"/>
        </w:numPr>
        <w:tabs>
          <w:tab w:val="left" w:pos="284"/>
        </w:tabs>
        <w:spacing w:after="120" w:line="240" w:lineRule="auto"/>
        <w:ind w:left="284" w:hanging="284"/>
        <w:contextualSpacing w:val="0"/>
        <w:jc w:val="both"/>
        <w:rPr>
          <w:rFonts w:asciiTheme="minorHAnsi" w:hAnsiTheme="minorHAnsi" w:cstheme="minorHAnsi"/>
          <w:i/>
        </w:rPr>
      </w:pPr>
      <w:r w:rsidRPr="0072150A">
        <w:rPr>
          <w:rFonts w:asciiTheme="minorHAnsi" w:hAnsiTheme="minorHAnsi" w:cstheme="minorHAnsi"/>
          <w:iCs/>
        </w:rPr>
        <w:t>Il D.M. 17/03/2020 di attuazione all’art. 33, comma 2 del citato D.L. 34/2019 ed in particolare le indicazioni contenute in premessa riguardante la disciplina del fondo incentivante:</w:t>
      </w:r>
    </w:p>
    <w:p w14:paraId="397EB7BF" w14:textId="67AD194B" w:rsidR="000451C7" w:rsidRPr="0072150A" w:rsidRDefault="000451C7" w:rsidP="00AC2550">
      <w:pPr>
        <w:pStyle w:val="Paragrafoelenco"/>
        <w:tabs>
          <w:tab w:val="left" w:pos="284"/>
        </w:tabs>
        <w:spacing w:after="120" w:line="240" w:lineRule="auto"/>
        <w:ind w:left="284"/>
        <w:contextualSpacing w:val="0"/>
        <w:jc w:val="both"/>
        <w:rPr>
          <w:i/>
          <w:iCs/>
          <w:shd w:val="clear" w:color="auto" w:fill="F9F8F4"/>
        </w:rPr>
      </w:pPr>
      <w:r w:rsidRPr="0072150A">
        <w:rPr>
          <w:i/>
          <w:iCs/>
          <w:shd w:val="clear" w:color="auto" w:fill="F9F8F4"/>
        </w:rPr>
        <w:t xml:space="preserve">“Rilevato che il limite al trattamento economico accessorio di cui all'art. 23, comma 2 del decreto legislativo 25 maggio 2017, n. 75 </w:t>
      </w:r>
      <w:r w:rsidR="00AC2550">
        <w:rPr>
          <w:i/>
          <w:iCs/>
          <w:shd w:val="clear" w:color="auto" w:fill="F9F8F4"/>
        </w:rPr>
        <w:t xml:space="preserve">è </w:t>
      </w:r>
      <w:r w:rsidRPr="0072150A">
        <w:rPr>
          <w:i/>
          <w:iCs/>
          <w:shd w:val="clear" w:color="auto" w:fill="F9F8F4"/>
        </w:rPr>
        <w:t>adeguato, in aumento e in diminuzione ai sensi dell'art. 33, comma</w:t>
      </w:r>
      <w:r w:rsidR="00AC2550">
        <w:rPr>
          <w:i/>
          <w:iCs/>
          <w:shd w:val="clear" w:color="auto" w:fill="F9F8F4"/>
        </w:rPr>
        <w:t xml:space="preserve"> </w:t>
      </w:r>
      <w:r w:rsidRPr="0072150A">
        <w:rPr>
          <w:i/>
          <w:iCs/>
          <w:shd w:val="clear" w:color="auto" w:fill="F9F8F4"/>
        </w:rPr>
        <w:t xml:space="preserve">2, del decreto-legge n. 34 del 2019, per garantire il valore medio pro capite riferito all'anno 2018, ed in particolare </w:t>
      </w:r>
      <w:r w:rsidR="00AC2550">
        <w:rPr>
          <w:i/>
          <w:iCs/>
          <w:shd w:val="clear" w:color="auto" w:fill="F9F8F4"/>
        </w:rPr>
        <w:t>è</w:t>
      </w:r>
      <w:r w:rsidRPr="0072150A">
        <w:rPr>
          <w:i/>
          <w:iCs/>
          <w:shd w:val="clear" w:color="auto" w:fill="F9F8F4"/>
        </w:rPr>
        <w:t xml:space="preserve"> fatto salvo il limite iniziale qualora il personale in servizio sia inferiore al numero rilevato al 31 dicembre 2018”; </w:t>
      </w:r>
    </w:p>
    <w:p w14:paraId="049C7DBC" w14:textId="1929D066" w:rsidR="00C326A2" w:rsidRPr="00365FCD" w:rsidRDefault="00365FCD" w:rsidP="00AC2550">
      <w:pPr>
        <w:tabs>
          <w:tab w:val="left" w:pos="284"/>
        </w:tabs>
        <w:spacing w:after="120" w:line="240" w:lineRule="auto"/>
        <w:jc w:val="both"/>
        <w:rPr>
          <w:rFonts w:asciiTheme="minorHAnsi" w:hAnsiTheme="minorHAnsi" w:cstheme="minorHAnsi"/>
          <w:b/>
          <w:bCs/>
        </w:rPr>
      </w:pPr>
      <w:r w:rsidRPr="00365FCD">
        <w:rPr>
          <w:rFonts w:asciiTheme="minorHAnsi" w:hAnsiTheme="minorHAnsi" w:cstheme="minorHAnsi"/>
          <w:b/>
          <w:bCs/>
        </w:rPr>
        <w:t>Vist</w:t>
      </w:r>
      <w:r w:rsidR="00243B06">
        <w:rPr>
          <w:rFonts w:asciiTheme="minorHAnsi" w:hAnsiTheme="minorHAnsi" w:cstheme="minorHAnsi"/>
          <w:b/>
          <w:bCs/>
        </w:rPr>
        <w:t>e</w:t>
      </w:r>
      <w:r w:rsidRPr="00365FCD">
        <w:rPr>
          <w:rFonts w:asciiTheme="minorHAnsi" w:hAnsiTheme="minorHAnsi" w:cstheme="minorHAnsi"/>
          <w:b/>
          <w:bCs/>
        </w:rPr>
        <w:t xml:space="preserve">: </w:t>
      </w:r>
    </w:p>
    <w:p w14:paraId="02904375" w14:textId="62839566" w:rsidR="00C326A2" w:rsidRPr="00C701B2" w:rsidRDefault="00C326A2" w:rsidP="00AC2550">
      <w:pPr>
        <w:pStyle w:val="Paragrafoelenco"/>
        <w:widowControl w:val="0"/>
        <w:numPr>
          <w:ilvl w:val="0"/>
          <w:numId w:val="12"/>
        </w:numPr>
        <w:tabs>
          <w:tab w:val="left" w:pos="284"/>
        </w:tabs>
        <w:spacing w:after="120" w:line="240" w:lineRule="auto"/>
        <w:ind w:left="284" w:hanging="284"/>
        <w:contextualSpacing w:val="0"/>
        <w:jc w:val="both"/>
        <w:rPr>
          <w:rFonts w:asciiTheme="minorHAnsi" w:hAnsiTheme="minorHAnsi" w:cstheme="minorHAnsi"/>
          <w:color w:val="FF0000"/>
        </w:rPr>
      </w:pPr>
      <w:r w:rsidRPr="00C701B2">
        <w:rPr>
          <w:rFonts w:asciiTheme="minorHAnsi" w:hAnsiTheme="minorHAnsi" w:cstheme="minorHAnsi"/>
        </w:rPr>
        <w:t>La delibera di Giunta comunale n.  ____ del __/__/____ con la quale sono stati definiti i criteri di quantificazione del fondo per il periodo in esame (anno – triennio) ed in particolare la volontà dell’amministrazione di incrementare il fondo, nel limite previsto dalle disposizioni normative e contrattuali vigenti, utilizzando i com</w:t>
      </w:r>
      <w:r w:rsidR="00365FCD" w:rsidRPr="00C701B2">
        <w:rPr>
          <w:rFonts w:asciiTheme="minorHAnsi" w:hAnsiTheme="minorHAnsi" w:cstheme="minorHAnsi"/>
        </w:rPr>
        <w:t>mi</w:t>
      </w:r>
      <w:r w:rsidRPr="00C701B2">
        <w:rPr>
          <w:rFonts w:asciiTheme="minorHAnsi" w:hAnsiTheme="minorHAnsi" w:cstheme="minorHAnsi"/>
        </w:rPr>
        <w:t xml:space="preserve"> 4</w:t>
      </w:r>
      <w:r w:rsidRPr="00C701B2">
        <w:rPr>
          <w:rFonts w:asciiTheme="minorHAnsi" w:hAnsiTheme="minorHAnsi" w:cstheme="minorHAnsi"/>
        </w:rPr>
        <w:footnoteReference w:id="1"/>
      </w:r>
      <w:r w:rsidRPr="00C701B2">
        <w:rPr>
          <w:rFonts w:asciiTheme="minorHAnsi" w:hAnsiTheme="minorHAnsi" w:cstheme="minorHAnsi"/>
        </w:rPr>
        <w:t xml:space="preserve">  e 5</w:t>
      </w:r>
      <w:r w:rsidRPr="00C701B2">
        <w:rPr>
          <w:rFonts w:asciiTheme="minorHAnsi" w:hAnsiTheme="minorHAnsi" w:cstheme="minorHAnsi"/>
        </w:rPr>
        <w:footnoteReference w:id="2"/>
      </w:r>
      <w:r w:rsidRPr="00C701B2">
        <w:rPr>
          <w:rFonts w:asciiTheme="minorHAnsi" w:hAnsiTheme="minorHAnsi" w:cstheme="minorHAnsi"/>
        </w:rPr>
        <w:t xml:space="preserve">  dell’art. 67 del CCNL. 21/05/2018 – </w:t>
      </w:r>
      <w:r w:rsidRPr="00C701B2">
        <w:rPr>
          <w:rFonts w:asciiTheme="minorHAnsi" w:hAnsiTheme="minorHAnsi" w:cstheme="minorHAnsi"/>
          <w:color w:val="FF0000"/>
        </w:rPr>
        <w:t>(Ovvero che non risultano incrementi di parte variabile di cui…);</w:t>
      </w:r>
    </w:p>
    <w:p w14:paraId="730A8019" w14:textId="77777777" w:rsidR="00C326A2" w:rsidRDefault="00C326A2" w:rsidP="00AC2550">
      <w:pPr>
        <w:pStyle w:val="Paragrafoelenco"/>
        <w:tabs>
          <w:tab w:val="left" w:pos="284"/>
        </w:tabs>
        <w:spacing w:after="120" w:line="240" w:lineRule="auto"/>
        <w:ind w:left="284"/>
        <w:contextualSpacing w:val="0"/>
        <w:jc w:val="both"/>
        <w:rPr>
          <w:rFonts w:asciiTheme="minorHAnsi" w:hAnsiTheme="minorHAnsi" w:cstheme="minorHAnsi"/>
          <w:color w:val="FF0000"/>
        </w:rPr>
      </w:pPr>
      <w:r>
        <w:rPr>
          <w:rFonts w:asciiTheme="minorHAnsi" w:hAnsiTheme="minorHAnsi" w:cstheme="minorHAnsi"/>
          <w:color w:val="FF0000"/>
        </w:rPr>
        <w:t>…. Stessa procedura per incrementi derivanti dall’art. 54 del CCNL 14/09/2000 (quota parte del rimborso spese per ogni notificazione di atti dell’amministrazione finanziaria da destinare ai messi notificatori);</w:t>
      </w:r>
    </w:p>
    <w:p w14:paraId="7E00FF63" w14:textId="77777777" w:rsidR="00C326A2" w:rsidRDefault="00C326A2" w:rsidP="00AC2550">
      <w:pPr>
        <w:pStyle w:val="Paragrafoelenco"/>
        <w:tabs>
          <w:tab w:val="left" w:pos="284"/>
        </w:tabs>
        <w:spacing w:after="120" w:line="240" w:lineRule="auto"/>
        <w:ind w:left="284"/>
        <w:contextualSpacing w:val="0"/>
        <w:jc w:val="both"/>
        <w:rPr>
          <w:rFonts w:asciiTheme="minorHAnsi" w:hAnsiTheme="minorHAnsi" w:cstheme="minorHAnsi"/>
          <w:color w:val="FF0000"/>
        </w:rPr>
      </w:pPr>
      <w:r>
        <w:rPr>
          <w:rFonts w:asciiTheme="minorHAnsi" w:hAnsiTheme="minorHAnsi" w:cstheme="minorHAnsi"/>
          <w:color w:val="FF0000"/>
        </w:rPr>
        <w:t>….</w:t>
      </w:r>
    </w:p>
    <w:p w14:paraId="48FB01B9" w14:textId="1EBDBB20" w:rsidR="00C326A2" w:rsidRPr="001E3367" w:rsidRDefault="00C326A2" w:rsidP="00AC2550">
      <w:pPr>
        <w:pStyle w:val="Paragrafoelenco"/>
        <w:widowControl w:val="0"/>
        <w:numPr>
          <w:ilvl w:val="0"/>
          <w:numId w:val="12"/>
        </w:numPr>
        <w:tabs>
          <w:tab w:val="left" w:pos="284"/>
        </w:tabs>
        <w:spacing w:after="120" w:line="240" w:lineRule="auto"/>
        <w:ind w:left="284" w:hanging="284"/>
        <w:contextualSpacing w:val="0"/>
        <w:jc w:val="both"/>
        <w:rPr>
          <w:rFonts w:asciiTheme="minorHAnsi" w:hAnsiTheme="minorHAnsi" w:cstheme="minorHAnsi"/>
        </w:rPr>
      </w:pPr>
      <w:r>
        <w:rPr>
          <w:rFonts w:asciiTheme="minorHAnsi" w:hAnsiTheme="minorHAnsi" w:cstheme="minorHAnsi"/>
        </w:rPr>
        <w:t xml:space="preserve">La delibera di Giunta comunale n. ___ del __/__/___ afferente </w:t>
      </w:r>
      <w:proofErr w:type="gramStart"/>
      <w:r>
        <w:rPr>
          <w:rFonts w:asciiTheme="minorHAnsi" w:hAnsiTheme="minorHAnsi" w:cstheme="minorHAnsi"/>
        </w:rPr>
        <w:t>la</w:t>
      </w:r>
      <w:proofErr w:type="gramEnd"/>
      <w:r>
        <w:rPr>
          <w:rFonts w:asciiTheme="minorHAnsi" w:hAnsiTheme="minorHAnsi" w:cstheme="minorHAnsi"/>
        </w:rPr>
        <w:t xml:space="preserve"> determinazione devoluzione proventi delle sanzioni per violazioni al codice della strada anno 20</w:t>
      </w:r>
      <w:r w:rsidR="001E3367">
        <w:rPr>
          <w:rFonts w:asciiTheme="minorHAnsi" w:hAnsiTheme="minorHAnsi" w:cstheme="minorHAnsi"/>
        </w:rPr>
        <w:t>__</w:t>
      </w:r>
      <w:r>
        <w:rPr>
          <w:rFonts w:asciiTheme="minorHAnsi" w:hAnsiTheme="minorHAnsi" w:cstheme="minorHAnsi"/>
        </w:rPr>
        <w:t xml:space="preserve"> (art. 208 Decreto Legislativo</w:t>
      </w:r>
      <w:r w:rsidR="001E3367">
        <w:rPr>
          <w:rFonts w:asciiTheme="minorHAnsi" w:hAnsiTheme="minorHAnsi" w:cstheme="minorHAnsi"/>
        </w:rPr>
        <w:t xml:space="preserve"> </w:t>
      </w:r>
      <w:r w:rsidRPr="001E3367">
        <w:rPr>
          <w:rFonts w:asciiTheme="minorHAnsi" w:hAnsiTheme="minorHAnsi" w:cstheme="minorHAnsi"/>
        </w:rPr>
        <w:t xml:space="preserve">285/92), con la quale sono stati destinate le somme per __________________ </w:t>
      </w:r>
      <w:r>
        <w:rPr>
          <w:rStyle w:val="Rimandonotaapidipagina"/>
          <w:rFonts w:asciiTheme="minorHAnsi" w:hAnsiTheme="minorHAnsi" w:cstheme="minorHAnsi"/>
        </w:rPr>
        <w:footnoteReference w:id="3"/>
      </w:r>
      <w:r w:rsidRPr="001E3367">
        <w:rPr>
          <w:rFonts w:asciiTheme="minorHAnsi" w:hAnsiTheme="minorHAnsi" w:cstheme="minorHAnsi"/>
        </w:rPr>
        <w:t xml:space="preserve"> - </w:t>
      </w:r>
      <w:r w:rsidRPr="001E3367">
        <w:rPr>
          <w:rFonts w:asciiTheme="minorHAnsi" w:hAnsiTheme="minorHAnsi" w:cstheme="minorHAnsi"/>
          <w:color w:val="FF0000"/>
        </w:rPr>
        <w:t xml:space="preserve">(Ovvero che non risultano incrementi di parte variabile di cui…); </w:t>
      </w:r>
    </w:p>
    <w:p w14:paraId="5A1E5D1D" w14:textId="5BFBDEB8" w:rsidR="00C326A2" w:rsidRDefault="00C326A2" w:rsidP="00AC2550">
      <w:pPr>
        <w:pStyle w:val="Paragrafoelenco"/>
        <w:widowControl w:val="0"/>
        <w:numPr>
          <w:ilvl w:val="0"/>
          <w:numId w:val="12"/>
        </w:numPr>
        <w:tabs>
          <w:tab w:val="left" w:pos="284"/>
        </w:tabs>
        <w:spacing w:after="120" w:line="240" w:lineRule="auto"/>
        <w:ind w:left="284" w:hanging="284"/>
        <w:contextualSpacing w:val="0"/>
        <w:jc w:val="both"/>
        <w:rPr>
          <w:rFonts w:asciiTheme="minorHAnsi" w:hAnsiTheme="minorHAnsi" w:cstheme="minorHAnsi"/>
          <w:b/>
          <w:color w:val="000000"/>
        </w:rPr>
      </w:pPr>
      <w:r>
        <w:rPr>
          <w:rFonts w:asciiTheme="minorHAnsi" w:hAnsiTheme="minorHAnsi" w:cstheme="minorHAnsi"/>
        </w:rPr>
        <w:t xml:space="preserve">La determinazione </w:t>
      </w:r>
      <w:r w:rsidR="00C701B2">
        <w:rPr>
          <w:rFonts w:asciiTheme="minorHAnsi" w:hAnsiTheme="minorHAnsi" w:cstheme="minorHAnsi"/>
        </w:rPr>
        <w:t xml:space="preserve">n. ___ del __/__/___ </w:t>
      </w:r>
      <w:r>
        <w:rPr>
          <w:rFonts w:asciiTheme="minorHAnsi" w:hAnsiTheme="minorHAnsi" w:cstheme="minorHAnsi"/>
        </w:rPr>
        <w:t>del Responsabile __________________ con la quale si è provveduto a determinare le quote residue (di parte stabile) dell’anno precedente da portare in incremento del fondo di cui trattasi;</w:t>
      </w:r>
    </w:p>
    <w:p w14:paraId="11CCCF6F" w14:textId="689C2916" w:rsidR="00C326A2" w:rsidRPr="00FD2D67" w:rsidRDefault="00C326A2" w:rsidP="00AC2550">
      <w:pPr>
        <w:pStyle w:val="Paragrafoelenco"/>
        <w:widowControl w:val="0"/>
        <w:numPr>
          <w:ilvl w:val="0"/>
          <w:numId w:val="12"/>
        </w:numPr>
        <w:tabs>
          <w:tab w:val="left" w:pos="284"/>
        </w:tabs>
        <w:spacing w:after="120" w:line="240" w:lineRule="auto"/>
        <w:ind w:left="284" w:hanging="284"/>
        <w:contextualSpacing w:val="0"/>
        <w:jc w:val="both"/>
        <w:rPr>
          <w:rFonts w:asciiTheme="minorHAnsi" w:hAnsiTheme="minorHAnsi" w:cstheme="minorHAnsi"/>
          <w:b/>
        </w:rPr>
      </w:pPr>
      <w:r>
        <w:rPr>
          <w:rFonts w:asciiTheme="minorHAnsi" w:hAnsiTheme="minorHAnsi" w:cstheme="minorHAnsi"/>
        </w:rPr>
        <w:t>La determinazione n. ___ del</w:t>
      </w:r>
      <w:r w:rsidR="00C701B2">
        <w:rPr>
          <w:rFonts w:asciiTheme="minorHAnsi" w:hAnsiTheme="minorHAnsi" w:cstheme="minorHAnsi"/>
        </w:rPr>
        <w:t xml:space="preserve"> </w:t>
      </w:r>
      <w:r>
        <w:rPr>
          <w:rFonts w:asciiTheme="minorHAnsi" w:hAnsiTheme="minorHAnsi" w:cstheme="minorHAnsi"/>
        </w:rPr>
        <w:t>_____, del Responsabile __________________ con la quale si è dato atto della quota di straordinario, al netto delle ore compensate, non utilizzato nell’anno precedente destinato ad incrementare il fondo di cui trattasi</w:t>
      </w:r>
      <w:r w:rsidR="00FD2D67">
        <w:rPr>
          <w:rFonts w:asciiTheme="minorHAnsi" w:hAnsiTheme="minorHAnsi" w:cstheme="minorHAnsi"/>
        </w:rPr>
        <w:t>;</w:t>
      </w:r>
    </w:p>
    <w:p w14:paraId="6B6DCE66" w14:textId="18CF7CC5" w:rsidR="00FD2D67" w:rsidRPr="00FD2D67" w:rsidRDefault="00FD2D67" w:rsidP="00AC2550">
      <w:pPr>
        <w:widowControl w:val="0"/>
        <w:tabs>
          <w:tab w:val="left" w:pos="284"/>
        </w:tabs>
        <w:spacing w:after="120" w:line="240" w:lineRule="auto"/>
        <w:jc w:val="both"/>
        <w:rPr>
          <w:rFonts w:asciiTheme="minorHAnsi" w:hAnsiTheme="minorHAnsi" w:cstheme="minorHAnsi"/>
          <w:b/>
        </w:rPr>
      </w:pPr>
      <w:r w:rsidRPr="0072150A">
        <w:rPr>
          <w:rFonts w:asciiTheme="minorHAnsi" w:hAnsiTheme="minorHAnsi" w:cstheme="minorHAnsi"/>
          <w:b/>
        </w:rPr>
        <w:t xml:space="preserve">Richiamato </w:t>
      </w:r>
      <w:r w:rsidRPr="0072150A">
        <w:rPr>
          <w:rFonts w:asciiTheme="minorHAnsi" w:hAnsiTheme="minorHAnsi" w:cstheme="minorHAnsi"/>
          <w:bCs/>
        </w:rPr>
        <w:t>il principio contabile applicato di cui all’allegato n. 4/2 al D.Lgs.n.118/20</w:t>
      </w:r>
      <w:r w:rsidR="009C6CE7">
        <w:rPr>
          <w:rFonts w:asciiTheme="minorHAnsi" w:hAnsiTheme="minorHAnsi" w:cstheme="minorHAnsi"/>
          <w:bCs/>
        </w:rPr>
        <w:t>11</w:t>
      </w:r>
      <w:r w:rsidRPr="0072150A">
        <w:rPr>
          <w:rFonts w:asciiTheme="minorHAnsi" w:hAnsiTheme="minorHAnsi" w:cstheme="minorHAnsi"/>
          <w:bCs/>
        </w:rPr>
        <w:t>, in particolare il paragrafo 5.2);</w:t>
      </w:r>
      <w:r>
        <w:rPr>
          <w:rFonts w:asciiTheme="minorHAnsi" w:hAnsiTheme="minorHAnsi" w:cstheme="minorHAnsi"/>
          <w:b/>
        </w:rPr>
        <w:t xml:space="preserve"> </w:t>
      </w:r>
    </w:p>
    <w:p w14:paraId="6D0B601E" w14:textId="0DF33C4E" w:rsidR="00C326A2" w:rsidRDefault="00C701B2" w:rsidP="00AC2550">
      <w:pPr>
        <w:spacing w:after="120" w:line="240" w:lineRule="auto"/>
        <w:jc w:val="both"/>
        <w:rPr>
          <w:rFonts w:asciiTheme="minorHAnsi" w:hAnsiTheme="minorHAnsi" w:cstheme="minorHAnsi"/>
        </w:rPr>
      </w:pPr>
      <w:r>
        <w:rPr>
          <w:rFonts w:asciiTheme="minorHAnsi" w:hAnsiTheme="minorHAnsi" w:cstheme="minorHAnsi"/>
          <w:b/>
        </w:rPr>
        <w:lastRenderedPageBreak/>
        <w:t xml:space="preserve">Esaminata </w:t>
      </w:r>
      <w:r w:rsidR="00C326A2">
        <w:rPr>
          <w:rFonts w:asciiTheme="minorHAnsi" w:hAnsiTheme="minorHAnsi" w:cstheme="minorHAnsi"/>
        </w:rPr>
        <w:t>la relazione tecnico-finanziaria sulla costituzione del fondo per il personale non dirigente relativa al periodo (______), redatta dal Responsabile ____________________</w:t>
      </w:r>
      <w:proofErr w:type="gramStart"/>
      <w:r w:rsidR="00C326A2">
        <w:rPr>
          <w:rFonts w:asciiTheme="minorHAnsi" w:hAnsiTheme="minorHAnsi" w:cstheme="minorHAnsi"/>
        </w:rPr>
        <w:t>_  e</w:t>
      </w:r>
      <w:proofErr w:type="gramEnd"/>
      <w:r w:rsidR="00C326A2">
        <w:rPr>
          <w:rFonts w:asciiTheme="minorHAnsi" w:hAnsiTheme="minorHAnsi" w:cstheme="minorHAnsi"/>
        </w:rPr>
        <w:t xml:space="preserve"> trasmessa al</w:t>
      </w:r>
      <w:r>
        <w:rPr>
          <w:rFonts w:asciiTheme="minorHAnsi" w:hAnsiTheme="minorHAnsi" w:cstheme="minorHAnsi"/>
        </w:rPr>
        <w:t xml:space="preserve">l’Organo di revisione </w:t>
      </w:r>
      <w:r w:rsidR="00C326A2">
        <w:rPr>
          <w:rFonts w:asciiTheme="minorHAnsi" w:hAnsiTheme="minorHAnsi" w:cstheme="minorHAnsi"/>
        </w:rPr>
        <w:t xml:space="preserve"> con nota prot. n. _____ del _______.</w:t>
      </w:r>
    </w:p>
    <w:p w14:paraId="65217B6C" w14:textId="10E3BFCA" w:rsidR="00C326A2" w:rsidRDefault="00C326A2" w:rsidP="00AC2550">
      <w:pPr>
        <w:spacing w:after="120" w:line="240" w:lineRule="auto"/>
        <w:jc w:val="both"/>
        <w:rPr>
          <w:rFonts w:asciiTheme="minorHAnsi" w:hAnsiTheme="minorHAnsi" w:cstheme="minorHAnsi"/>
        </w:rPr>
      </w:pPr>
      <w:r>
        <w:rPr>
          <w:rFonts w:asciiTheme="minorHAnsi" w:hAnsiTheme="minorHAnsi" w:cstheme="minorHAnsi"/>
          <w:b/>
        </w:rPr>
        <w:t>Preso atto</w:t>
      </w:r>
      <w:r w:rsidR="00C701B2">
        <w:rPr>
          <w:rFonts w:asciiTheme="minorHAnsi" w:hAnsiTheme="minorHAnsi" w:cstheme="minorHAnsi"/>
          <w:b/>
        </w:rPr>
        <w:t xml:space="preserve"> </w:t>
      </w:r>
      <w:r w:rsidR="00C701B2" w:rsidRPr="00C701B2">
        <w:rPr>
          <w:rFonts w:asciiTheme="minorHAnsi" w:hAnsiTheme="minorHAnsi" w:cstheme="minorHAnsi"/>
          <w:bCs/>
        </w:rPr>
        <w:t>de</w:t>
      </w:r>
      <w:r w:rsidRPr="00C701B2">
        <w:rPr>
          <w:rFonts w:asciiTheme="minorHAnsi" w:hAnsiTheme="minorHAnsi" w:cstheme="minorHAnsi"/>
          <w:bCs/>
        </w:rPr>
        <w:t>l</w:t>
      </w:r>
      <w:r>
        <w:rPr>
          <w:rFonts w:asciiTheme="minorHAnsi" w:hAnsiTheme="minorHAnsi" w:cstheme="minorHAnsi"/>
        </w:rPr>
        <w:t>la quantificazione del “fondo”</w:t>
      </w:r>
      <w:r w:rsidR="00C701B2">
        <w:rPr>
          <w:rFonts w:asciiTheme="minorHAnsi" w:hAnsiTheme="minorHAnsi" w:cstheme="minorHAnsi"/>
        </w:rPr>
        <w:t xml:space="preserve">, come definita con </w:t>
      </w:r>
      <w:r>
        <w:rPr>
          <w:rFonts w:asciiTheme="minorHAnsi" w:hAnsiTheme="minorHAnsi" w:cstheme="minorHAnsi"/>
        </w:rPr>
        <w:t>determinazione n. ___ del __/__/___ a firma del Responsabile __________</w:t>
      </w:r>
      <w:r w:rsidR="00C701B2">
        <w:rPr>
          <w:rFonts w:asciiTheme="minorHAnsi" w:hAnsiTheme="minorHAnsi" w:cstheme="minorHAnsi"/>
        </w:rPr>
        <w:t xml:space="preserve">, come di seguito </w:t>
      </w:r>
      <w:r>
        <w:rPr>
          <w:rFonts w:asciiTheme="minorHAnsi" w:hAnsiTheme="minorHAnsi" w:cstheme="minorHAnsi"/>
        </w:rPr>
        <w:t>esposto:</w:t>
      </w:r>
    </w:p>
    <w:p w14:paraId="69125C06" w14:textId="43AAD69D" w:rsidR="00C701B2" w:rsidRPr="00AC2550" w:rsidRDefault="00C701B2" w:rsidP="00AC2550">
      <w:pPr>
        <w:spacing w:after="120" w:line="240" w:lineRule="auto"/>
        <w:jc w:val="both"/>
        <w:rPr>
          <w:rFonts w:asciiTheme="minorHAnsi" w:hAnsiTheme="minorHAnsi" w:cstheme="minorHAnsi"/>
          <w:b/>
          <w:bCs/>
          <w:u w:val="single"/>
        </w:rPr>
      </w:pPr>
      <w:r w:rsidRPr="00AC2550">
        <w:rPr>
          <w:rFonts w:asciiTheme="minorHAnsi" w:hAnsiTheme="minorHAnsi" w:cstheme="minorHAnsi"/>
          <w:b/>
          <w:bCs/>
          <w:u w:val="single"/>
        </w:rPr>
        <w:t xml:space="preserve">INSERIRE TABELLA </w:t>
      </w:r>
      <w:r w:rsidR="004345DD" w:rsidRPr="00AC2550">
        <w:rPr>
          <w:rFonts w:asciiTheme="minorHAnsi" w:hAnsiTheme="minorHAnsi" w:cstheme="minorHAnsi"/>
          <w:b/>
          <w:bCs/>
          <w:u w:val="single"/>
        </w:rPr>
        <w:t xml:space="preserve">ALLEGATA </w:t>
      </w:r>
      <w:r w:rsidRPr="00AC2550">
        <w:rPr>
          <w:rFonts w:asciiTheme="minorHAnsi" w:hAnsiTheme="minorHAnsi" w:cstheme="minorHAnsi"/>
          <w:b/>
          <w:bCs/>
          <w:u w:val="single"/>
        </w:rPr>
        <w:t>EXCEL</w:t>
      </w:r>
      <w:r w:rsidR="00DD517C" w:rsidRPr="00AC2550">
        <w:rPr>
          <w:rFonts w:asciiTheme="minorHAnsi" w:hAnsiTheme="minorHAnsi" w:cstheme="minorHAnsi"/>
          <w:b/>
          <w:bCs/>
          <w:u w:val="single"/>
        </w:rPr>
        <w:t xml:space="preserve"> </w:t>
      </w:r>
      <w:r w:rsidR="00243B06" w:rsidRPr="00AC2550">
        <w:rPr>
          <w:rFonts w:asciiTheme="minorHAnsi" w:hAnsiTheme="minorHAnsi" w:cstheme="minorHAnsi"/>
          <w:b/>
          <w:bCs/>
          <w:u w:val="single"/>
        </w:rPr>
        <w:t xml:space="preserve"> </w:t>
      </w:r>
    </w:p>
    <w:p w14:paraId="4ED29351" w14:textId="39F6CD30" w:rsidR="00C326A2" w:rsidRDefault="00243B06" w:rsidP="00AC2550">
      <w:pPr>
        <w:spacing w:after="120" w:line="240" w:lineRule="auto"/>
        <w:jc w:val="both"/>
        <w:rPr>
          <w:rFonts w:asciiTheme="minorHAnsi" w:hAnsiTheme="minorHAnsi" w:cstheme="minorHAnsi"/>
          <w:color w:val="000000"/>
          <w:sz w:val="24"/>
          <w:szCs w:val="24"/>
        </w:rPr>
      </w:pPr>
      <w:r>
        <w:rPr>
          <w:rFonts w:asciiTheme="minorHAnsi" w:hAnsiTheme="minorHAnsi" w:cstheme="minorHAnsi"/>
          <w:color w:val="000000"/>
          <w:sz w:val="24"/>
          <w:szCs w:val="24"/>
        </w:rPr>
        <w:t>….</w:t>
      </w:r>
    </w:p>
    <w:p w14:paraId="494B8F93" w14:textId="77777777" w:rsidR="00AC2550" w:rsidRDefault="00AC2550" w:rsidP="00AC2550">
      <w:pPr>
        <w:spacing w:after="120" w:line="240" w:lineRule="auto"/>
        <w:jc w:val="both"/>
        <w:rPr>
          <w:rFonts w:asciiTheme="minorHAnsi" w:hAnsiTheme="minorHAnsi" w:cstheme="minorHAnsi"/>
          <w:b/>
        </w:rPr>
      </w:pPr>
    </w:p>
    <w:p w14:paraId="3C3437FC" w14:textId="32E15AE8" w:rsidR="00C326A2" w:rsidRPr="00A22D2D" w:rsidRDefault="00C326A2" w:rsidP="00AC2550">
      <w:pPr>
        <w:spacing w:after="120" w:line="240" w:lineRule="auto"/>
        <w:jc w:val="both"/>
        <w:rPr>
          <w:rStyle w:val="Corpodeltesto"/>
          <w:rFonts w:asciiTheme="minorHAnsi" w:hAnsiTheme="minorHAnsi" w:cstheme="minorHAnsi"/>
        </w:rPr>
      </w:pPr>
      <w:r w:rsidRPr="00C701B2">
        <w:rPr>
          <w:rFonts w:asciiTheme="minorHAnsi" w:hAnsiTheme="minorHAnsi" w:cstheme="minorHAnsi"/>
          <w:b/>
        </w:rPr>
        <w:t>Verificato</w:t>
      </w:r>
      <w:r w:rsidR="00C701B2" w:rsidRPr="00C701B2">
        <w:rPr>
          <w:rFonts w:asciiTheme="minorHAnsi" w:hAnsiTheme="minorHAnsi" w:cstheme="minorHAnsi"/>
          <w:b/>
        </w:rPr>
        <w:t xml:space="preserve"> </w:t>
      </w:r>
      <w:r w:rsidRPr="00C701B2">
        <w:rPr>
          <w:rStyle w:val="Corpodeltesto"/>
          <w:rFonts w:asciiTheme="minorHAnsi" w:hAnsiTheme="minorHAnsi" w:cstheme="minorHAnsi"/>
        </w:rPr>
        <w:t xml:space="preserve">che il fondo per le risorse decentrate ____, così come definito, consente di rispettare i vigenti limiti in tema di contenimento della spesa del personale per quanto concerne la conformità all'art. 1 </w:t>
      </w:r>
      <w:r w:rsidRPr="00A22D2D">
        <w:rPr>
          <w:rStyle w:val="Corpodeltesto"/>
          <w:rFonts w:asciiTheme="minorHAnsi" w:hAnsiTheme="minorHAnsi" w:cstheme="minorHAnsi"/>
        </w:rPr>
        <w:t>comma 557</w:t>
      </w:r>
      <w:r w:rsidR="009C6CE7" w:rsidRPr="00A22D2D">
        <w:rPr>
          <w:rStyle w:val="Corpodeltesto"/>
          <w:rFonts w:asciiTheme="minorHAnsi" w:hAnsiTheme="minorHAnsi" w:cstheme="minorHAnsi"/>
        </w:rPr>
        <w:t xml:space="preserve"> (o 562</w:t>
      </w:r>
      <w:r w:rsidR="009C6CE7" w:rsidRPr="00A22D2D">
        <w:rPr>
          <w:rStyle w:val="Rimandonotaapidipagina"/>
          <w:rFonts w:asciiTheme="minorHAnsi" w:hAnsiTheme="minorHAnsi"/>
          <w:shd w:val="clear" w:color="auto" w:fill="FFFFFF"/>
        </w:rPr>
        <w:footnoteReference w:id="4"/>
      </w:r>
      <w:r w:rsidR="009C6CE7" w:rsidRPr="00A22D2D">
        <w:rPr>
          <w:rStyle w:val="Corpodeltesto"/>
          <w:rFonts w:asciiTheme="minorHAnsi" w:hAnsiTheme="minorHAnsi" w:cstheme="minorHAnsi"/>
        </w:rPr>
        <w:t>)</w:t>
      </w:r>
      <w:r w:rsidRPr="00A22D2D">
        <w:rPr>
          <w:rStyle w:val="Corpodeltesto"/>
          <w:rFonts w:asciiTheme="minorHAnsi" w:hAnsiTheme="minorHAnsi" w:cstheme="minorHAnsi"/>
        </w:rPr>
        <w:t xml:space="preserve"> della legge n. 296/200</w:t>
      </w:r>
      <w:r w:rsidR="00C701B2" w:rsidRPr="00A22D2D">
        <w:rPr>
          <w:rStyle w:val="Corpodeltesto"/>
          <w:rFonts w:asciiTheme="minorHAnsi" w:hAnsiTheme="minorHAnsi" w:cstheme="minorHAnsi"/>
        </w:rPr>
        <w:t>6</w:t>
      </w:r>
      <w:r w:rsidRPr="00A22D2D">
        <w:rPr>
          <w:rStyle w:val="Corpodeltesto"/>
          <w:rFonts w:asciiTheme="minorHAnsi" w:hAnsiTheme="minorHAnsi" w:cstheme="minorHAnsi"/>
        </w:rPr>
        <w:t>, nonché il permanere deli equilibri di bilancio;</w:t>
      </w:r>
    </w:p>
    <w:p w14:paraId="5A3DAED9" w14:textId="77777777" w:rsidR="00C701B2" w:rsidRPr="00C701B2" w:rsidRDefault="00C326A2" w:rsidP="00AC2550">
      <w:pPr>
        <w:pStyle w:val="Corpodeltesto1"/>
        <w:shd w:val="clear" w:color="auto" w:fill="auto"/>
        <w:spacing w:before="0" w:after="120" w:line="240" w:lineRule="auto"/>
        <w:ind w:right="280" w:firstLine="0"/>
        <w:rPr>
          <w:rStyle w:val="Corpodeltesto"/>
          <w:rFonts w:asciiTheme="minorHAnsi" w:hAnsiTheme="minorHAnsi" w:cstheme="minorHAnsi"/>
          <w:b/>
          <w:color w:val="000000"/>
          <w:sz w:val="22"/>
          <w:szCs w:val="22"/>
        </w:rPr>
      </w:pPr>
      <w:r w:rsidRPr="00A22D2D">
        <w:rPr>
          <w:rStyle w:val="Corpodeltesto"/>
          <w:rFonts w:asciiTheme="minorHAnsi" w:hAnsiTheme="minorHAnsi" w:cstheme="minorHAnsi"/>
          <w:b/>
          <w:color w:val="000000"/>
          <w:sz w:val="22"/>
          <w:szCs w:val="22"/>
        </w:rPr>
        <w:t>Evidenziato</w:t>
      </w:r>
      <w:r w:rsidR="00C701B2" w:rsidRPr="00A22D2D">
        <w:rPr>
          <w:rStyle w:val="Corpodeltesto"/>
          <w:rFonts w:asciiTheme="minorHAnsi" w:hAnsiTheme="minorHAnsi" w:cstheme="minorHAnsi"/>
          <w:b/>
          <w:color w:val="000000"/>
          <w:sz w:val="22"/>
          <w:szCs w:val="22"/>
        </w:rPr>
        <w:t xml:space="preserve"> </w:t>
      </w:r>
      <w:r w:rsidRPr="00A22D2D">
        <w:rPr>
          <w:rStyle w:val="Corpodeltesto"/>
          <w:rFonts w:asciiTheme="minorHAnsi" w:hAnsiTheme="minorHAnsi" w:cstheme="minorHAnsi"/>
          <w:b/>
          <w:color w:val="000000"/>
          <w:sz w:val="22"/>
          <w:szCs w:val="22"/>
        </w:rPr>
        <w:t>che</w:t>
      </w:r>
      <w:r w:rsidR="00C701B2" w:rsidRPr="00A22D2D">
        <w:rPr>
          <w:rStyle w:val="Corpodeltesto"/>
          <w:rFonts w:asciiTheme="minorHAnsi" w:hAnsiTheme="minorHAnsi" w:cstheme="minorHAnsi"/>
          <w:b/>
          <w:color w:val="000000"/>
          <w:sz w:val="22"/>
          <w:szCs w:val="22"/>
        </w:rPr>
        <w:t>:</w:t>
      </w:r>
    </w:p>
    <w:p w14:paraId="57249096" w14:textId="1FB940EC" w:rsidR="00C326A2" w:rsidRPr="00C701B2" w:rsidRDefault="00C326A2" w:rsidP="00AC2550">
      <w:pPr>
        <w:pStyle w:val="Corpodeltesto1"/>
        <w:numPr>
          <w:ilvl w:val="0"/>
          <w:numId w:val="15"/>
        </w:numPr>
        <w:shd w:val="clear" w:color="auto" w:fill="auto"/>
        <w:spacing w:before="0" w:after="120" w:line="240" w:lineRule="auto"/>
        <w:ind w:right="280"/>
        <w:rPr>
          <w:rStyle w:val="Corpodeltesto"/>
          <w:rFonts w:asciiTheme="minorHAnsi" w:hAnsiTheme="minorHAnsi" w:cstheme="minorHAnsi"/>
          <w:sz w:val="22"/>
          <w:szCs w:val="22"/>
        </w:rPr>
      </w:pPr>
      <w:r w:rsidRPr="00C701B2">
        <w:rPr>
          <w:rStyle w:val="Corpodeltesto"/>
          <w:rFonts w:asciiTheme="minorHAnsi" w:hAnsiTheme="minorHAnsi" w:cstheme="minorHAnsi"/>
          <w:color w:val="000000"/>
          <w:sz w:val="22"/>
          <w:szCs w:val="22"/>
        </w:rPr>
        <w:t>il fondo rispetta le disposizioni normative in materia di limiti, non superando l'importo del fondo 2016;</w:t>
      </w:r>
    </w:p>
    <w:p w14:paraId="12ECFA34" w14:textId="2C38E73D" w:rsidR="00C326A2" w:rsidRPr="00C701B2" w:rsidRDefault="00C326A2" w:rsidP="00AC2550">
      <w:pPr>
        <w:pStyle w:val="Corpodeltesto1"/>
        <w:numPr>
          <w:ilvl w:val="0"/>
          <w:numId w:val="15"/>
        </w:numPr>
        <w:shd w:val="clear" w:color="auto" w:fill="auto"/>
        <w:spacing w:before="0" w:after="120" w:line="240" w:lineRule="auto"/>
        <w:ind w:right="280"/>
        <w:rPr>
          <w:rStyle w:val="Corpodeltesto"/>
          <w:rFonts w:asciiTheme="minorHAnsi" w:hAnsiTheme="minorHAnsi" w:cstheme="minorHAnsi"/>
          <w:color w:val="000000"/>
          <w:sz w:val="22"/>
          <w:szCs w:val="22"/>
        </w:rPr>
      </w:pPr>
      <w:r w:rsidRPr="00C701B2">
        <w:rPr>
          <w:rStyle w:val="Corpodeltesto"/>
          <w:rFonts w:asciiTheme="minorHAnsi" w:hAnsiTheme="minorHAnsi" w:cstheme="minorHAnsi"/>
          <w:color w:val="000000"/>
          <w:sz w:val="22"/>
          <w:szCs w:val="22"/>
        </w:rPr>
        <w:t xml:space="preserve">la spesa relativa alla costituzione del fondo incentivante il personale per l’anno ____ è stata </w:t>
      </w:r>
      <w:r w:rsidRPr="00AC2550">
        <w:rPr>
          <w:rStyle w:val="Corpodeltesto"/>
          <w:rFonts w:asciiTheme="minorHAnsi" w:hAnsiTheme="minorHAnsi" w:cstheme="minorHAnsi"/>
          <w:color w:val="000000"/>
          <w:sz w:val="22"/>
          <w:szCs w:val="22"/>
        </w:rPr>
        <w:t>correttamente</w:t>
      </w:r>
      <w:r w:rsidR="00AC2550" w:rsidRPr="00AC2550">
        <w:rPr>
          <w:rStyle w:val="Corpodeltesto"/>
          <w:rFonts w:asciiTheme="minorHAnsi" w:hAnsiTheme="minorHAnsi" w:cstheme="minorHAnsi"/>
          <w:color w:val="000000"/>
          <w:sz w:val="22"/>
          <w:szCs w:val="22"/>
        </w:rPr>
        <w:t xml:space="preserve"> </w:t>
      </w:r>
      <w:r w:rsidRPr="00AC2550">
        <w:rPr>
          <w:rStyle w:val="Corpodeltesto"/>
          <w:rFonts w:asciiTheme="minorHAnsi" w:hAnsiTheme="minorHAnsi" w:cstheme="minorHAnsi"/>
          <w:color w:val="000000"/>
          <w:sz w:val="22"/>
          <w:szCs w:val="22"/>
        </w:rPr>
        <w:t>p</w:t>
      </w:r>
      <w:r w:rsidRPr="00C701B2">
        <w:rPr>
          <w:rStyle w:val="Corpodeltesto"/>
          <w:rFonts w:asciiTheme="minorHAnsi" w:hAnsiTheme="minorHAnsi" w:cstheme="minorHAnsi"/>
          <w:color w:val="000000"/>
          <w:sz w:val="22"/>
          <w:szCs w:val="22"/>
        </w:rPr>
        <w:t>revista nel bilancio di previsione___________ approvato con deliberazione del Consiglio comunale n. ___ del __/__/___;</w:t>
      </w:r>
    </w:p>
    <w:p w14:paraId="559A9886" w14:textId="07C4B76C" w:rsidR="00C326A2" w:rsidRPr="00C701B2" w:rsidRDefault="00C326A2" w:rsidP="00AC2550">
      <w:pPr>
        <w:spacing w:after="120" w:line="240" w:lineRule="auto"/>
        <w:jc w:val="both"/>
        <w:rPr>
          <w:rFonts w:asciiTheme="minorHAnsi" w:hAnsiTheme="minorHAnsi" w:cstheme="minorHAnsi"/>
          <w:b/>
        </w:rPr>
      </w:pPr>
      <w:r w:rsidRPr="00C701B2">
        <w:rPr>
          <w:rStyle w:val="Corpodeltesto"/>
          <w:rFonts w:asciiTheme="minorHAnsi" w:hAnsiTheme="minorHAnsi" w:cstheme="minorHAnsi"/>
          <w:b/>
        </w:rPr>
        <w:t>Tutto ciò premesso</w:t>
      </w:r>
    </w:p>
    <w:p w14:paraId="7188F5F0" w14:textId="1CDFA92C" w:rsidR="00AC2550" w:rsidRDefault="00C326A2" w:rsidP="00AC2550">
      <w:pPr>
        <w:spacing w:after="120" w:line="240" w:lineRule="auto"/>
        <w:jc w:val="both"/>
        <w:rPr>
          <w:rFonts w:asciiTheme="minorHAnsi" w:hAnsiTheme="minorHAnsi" w:cstheme="minorHAnsi"/>
        </w:rPr>
      </w:pPr>
      <w:r w:rsidRPr="00C701B2">
        <w:rPr>
          <w:rFonts w:asciiTheme="minorHAnsi" w:hAnsiTheme="minorHAnsi" w:cstheme="minorHAnsi"/>
        </w:rPr>
        <w:t>Visto il bilancio di previsione finanziario</w:t>
      </w:r>
      <w:r w:rsidR="00AC2550">
        <w:rPr>
          <w:rFonts w:asciiTheme="minorHAnsi" w:hAnsiTheme="minorHAnsi" w:cstheme="minorHAnsi"/>
        </w:rPr>
        <w:t xml:space="preserve"> per il triennio _____/_____;</w:t>
      </w:r>
    </w:p>
    <w:p w14:paraId="74F5A362" w14:textId="725F9223" w:rsidR="00C326A2" w:rsidRPr="00C701B2" w:rsidRDefault="00AC2550" w:rsidP="00AC2550">
      <w:pPr>
        <w:spacing w:after="120" w:line="240" w:lineRule="auto"/>
        <w:jc w:val="both"/>
        <w:rPr>
          <w:rFonts w:asciiTheme="minorHAnsi" w:hAnsiTheme="minorHAnsi" w:cstheme="minorHAnsi"/>
        </w:rPr>
      </w:pPr>
      <w:r>
        <w:rPr>
          <w:rFonts w:asciiTheme="minorHAnsi" w:hAnsiTheme="minorHAnsi" w:cstheme="minorHAnsi"/>
        </w:rPr>
        <w:t>Vi</w:t>
      </w:r>
      <w:r w:rsidR="00C326A2" w:rsidRPr="00C701B2">
        <w:rPr>
          <w:rFonts w:asciiTheme="minorHAnsi" w:hAnsiTheme="minorHAnsi" w:cstheme="minorHAnsi"/>
        </w:rPr>
        <w:t>sto il CCNL 21 maggio 2018</w:t>
      </w:r>
      <w:r w:rsidR="00156CC0">
        <w:rPr>
          <w:rFonts w:asciiTheme="minorHAnsi" w:hAnsiTheme="minorHAnsi" w:cstheme="minorHAnsi"/>
        </w:rPr>
        <w:t xml:space="preserve"> e </w:t>
      </w:r>
      <w:r w:rsidR="00C326A2" w:rsidRPr="00C701B2">
        <w:rPr>
          <w:rFonts w:asciiTheme="minorHAnsi" w:hAnsiTheme="minorHAnsi" w:cstheme="minorHAnsi"/>
        </w:rPr>
        <w:t>i C</w:t>
      </w:r>
      <w:r w:rsidR="00156CC0">
        <w:rPr>
          <w:rFonts w:asciiTheme="minorHAnsi" w:hAnsiTheme="minorHAnsi" w:cstheme="minorHAnsi"/>
        </w:rPr>
        <w:t>CNNLL</w:t>
      </w:r>
      <w:r w:rsidR="00C326A2" w:rsidRPr="00C701B2">
        <w:rPr>
          <w:rFonts w:asciiTheme="minorHAnsi" w:hAnsiTheme="minorHAnsi" w:cstheme="minorHAnsi"/>
        </w:rPr>
        <w:t xml:space="preserve"> precedenti per le disposizioni non disapplicate;</w:t>
      </w:r>
    </w:p>
    <w:p w14:paraId="0E89E6CF" w14:textId="156DBC57" w:rsidR="00C326A2" w:rsidRPr="00C701B2" w:rsidRDefault="00C326A2" w:rsidP="00AC2550">
      <w:pPr>
        <w:spacing w:after="120" w:line="240" w:lineRule="auto"/>
        <w:jc w:val="both"/>
        <w:rPr>
          <w:rFonts w:asciiTheme="minorHAnsi" w:hAnsiTheme="minorHAnsi" w:cstheme="minorHAnsi"/>
        </w:rPr>
      </w:pPr>
      <w:r w:rsidRPr="00C701B2">
        <w:rPr>
          <w:rFonts w:asciiTheme="minorHAnsi" w:hAnsiTheme="minorHAnsi" w:cstheme="minorHAnsi"/>
        </w:rPr>
        <w:t>Visti gli art. 40, 40bis e 48 del D.Lgs.</w:t>
      </w:r>
      <w:r w:rsidR="00AC2550">
        <w:rPr>
          <w:rFonts w:asciiTheme="minorHAnsi" w:hAnsiTheme="minorHAnsi" w:cstheme="minorHAnsi"/>
        </w:rPr>
        <w:t>n.</w:t>
      </w:r>
      <w:r w:rsidRPr="00C701B2">
        <w:rPr>
          <w:rFonts w:asciiTheme="minorHAnsi" w:hAnsiTheme="minorHAnsi" w:cstheme="minorHAnsi"/>
        </w:rPr>
        <w:t>165/2001;</w:t>
      </w:r>
    </w:p>
    <w:p w14:paraId="5B685582" w14:textId="12EC363B" w:rsidR="00C326A2" w:rsidRPr="00C701B2" w:rsidRDefault="00C326A2" w:rsidP="00AC2550">
      <w:pPr>
        <w:spacing w:after="120" w:line="240" w:lineRule="auto"/>
        <w:jc w:val="both"/>
        <w:rPr>
          <w:rFonts w:asciiTheme="minorHAnsi" w:hAnsiTheme="minorHAnsi" w:cstheme="minorHAnsi"/>
        </w:rPr>
      </w:pPr>
      <w:r w:rsidRPr="00C701B2">
        <w:rPr>
          <w:rFonts w:asciiTheme="minorHAnsi" w:hAnsiTheme="minorHAnsi" w:cstheme="minorHAnsi"/>
        </w:rPr>
        <w:t xml:space="preserve">Visto </w:t>
      </w:r>
      <w:r w:rsidR="00156CC0">
        <w:rPr>
          <w:rFonts w:asciiTheme="minorHAnsi" w:hAnsiTheme="minorHAnsi" w:cstheme="minorHAnsi"/>
        </w:rPr>
        <w:t xml:space="preserve">il </w:t>
      </w:r>
      <w:r w:rsidRPr="00C701B2">
        <w:rPr>
          <w:rFonts w:asciiTheme="minorHAnsi" w:hAnsiTheme="minorHAnsi" w:cstheme="minorHAnsi"/>
        </w:rPr>
        <w:t>D.Lgs.</w:t>
      </w:r>
      <w:r w:rsidR="00AC2550">
        <w:rPr>
          <w:rFonts w:asciiTheme="minorHAnsi" w:hAnsiTheme="minorHAnsi" w:cstheme="minorHAnsi"/>
        </w:rPr>
        <w:t>n.</w:t>
      </w:r>
      <w:r w:rsidRPr="00C701B2">
        <w:rPr>
          <w:rFonts w:asciiTheme="minorHAnsi" w:hAnsiTheme="minorHAnsi" w:cstheme="minorHAnsi"/>
        </w:rPr>
        <w:t>267/2000</w:t>
      </w:r>
      <w:r w:rsidR="00156CC0">
        <w:rPr>
          <w:rFonts w:asciiTheme="minorHAnsi" w:hAnsiTheme="minorHAnsi" w:cstheme="minorHAnsi"/>
        </w:rPr>
        <w:t xml:space="preserve"> ed in particolare l’art. 239;</w:t>
      </w:r>
      <w:r w:rsidRPr="00C701B2">
        <w:rPr>
          <w:rFonts w:asciiTheme="minorHAnsi" w:hAnsiTheme="minorHAnsi" w:cstheme="minorHAnsi"/>
        </w:rPr>
        <w:t xml:space="preserve"> </w:t>
      </w:r>
    </w:p>
    <w:p w14:paraId="7D6AAA0E" w14:textId="72D895BE" w:rsidR="00C326A2" w:rsidRDefault="00C326A2" w:rsidP="00AC2550">
      <w:pPr>
        <w:spacing w:after="120" w:line="240" w:lineRule="auto"/>
        <w:jc w:val="both"/>
        <w:rPr>
          <w:rFonts w:asciiTheme="minorHAnsi" w:hAnsiTheme="minorHAnsi" w:cstheme="minorHAnsi"/>
        </w:rPr>
      </w:pPr>
      <w:r w:rsidRPr="00C701B2">
        <w:rPr>
          <w:rFonts w:asciiTheme="minorHAnsi" w:hAnsiTheme="minorHAnsi" w:cstheme="minorHAnsi"/>
        </w:rPr>
        <w:t>Visto il D.Lgs.n.165/2001;</w:t>
      </w:r>
    </w:p>
    <w:p w14:paraId="1ED4A04D" w14:textId="0AF82A0A" w:rsidR="009C6CE7" w:rsidRPr="00C701B2" w:rsidRDefault="009C6CE7" w:rsidP="00AC2550">
      <w:pPr>
        <w:spacing w:after="120" w:line="240" w:lineRule="auto"/>
        <w:jc w:val="both"/>
        <w:rPr>
          <w:rFonts w:asciiTheme="minorHAnsi" w:hAnsiTheme="minorHAnsi" w:cstheme="minorHAnsi"/>
        </w:rPr>
      </w:pPr>
      <w:r>
        <w:rPr>
          <w:rFonts w:asciiTheme="minorHAnsi" w:hAnsiTheme="minorHAnsi" w:cstheme="minorHAnsi"/>
        </w:rPr>
        <w:t>Visto il D.Lgs.</w:t>
      </w:r>
      <w:r w:rsidR="00AC2550">
        <w:rPr>
          <w:rFonts w:asciiTheme="minorHAnsi" w:hAnsiTheme="minorHAnsi" w:cstheme="minorHAnsi"/>
        </w:rPr>
        <w:t>n.</w:t>
      </w:r>
      <w:r>
        <w:rPr>
          <w:rFonts w:asciiTheme="minorHAnsi" w:hAnsiTheme="minorHAnsi" w:cstheme="minorHAnsi"/>
        </w:rPr>
        <w:t>118/2011</w:t>
      </w:r>
      <w:r w:rsidR="00156CC0">
        <w:rPr>
          <w:rFonts w:asciiTheme="minorHAnsi" w:hAnsiTheme="minorHAnsi" w:cstheme="minorHAnsi"/>
        </w:rPr>
        <w:t xml:space="preserve"> ed i principi contabili applicati in particolare il n. 4/2;</w:t>
      </w:r>
    </w:p>
    <w:p w14:paraId="529E5AE6" w14:textId="77777777" w:rsidR="00156CC0" w:rsidRPr="00C701B2" w:rsidRDefault="00156CC0" w:rsidP="00156CC0">
      <w:pPr>
        <w:spacing w:after="120" w:line="240" w:lineRule="auto"/>
        <w:jc w:val="both"/>
        <w:rPr>
          <w:rFonts w:asciiTheme="minorHAnsi" w:hAnsiTheme="minorHAnsi" w:cstheme="minorHAnsi"/>
        </w:rPr>
      </w:pPr>
      <w:r w:rsidRPr="00C701B2">
        <w:rPr>
          <w:rFonts w:asciiTheme="minorHAnsi" w:hAnsiTheme="minorHAnsi" w:cstheme="minorHAnsi"/>
        </w:rPr>
        <w:t xml:space="preserve">Vista la </w:t>
      </w:r>
      <w:r>
        <w:rPr>
          <w:rFonts w:asciiTheme="minorHAnsi" w:hAnsiTheme="minorHAnsi" w:cstheme="minorHAnsi"/>
        </w:rPr>
        <w:t>C</w:t>
      </w:r>
      <w:r w:rsidRPr="00C701B2">
        <w:rPr>
          <w:rFonts w:asciiTheme="minorHAnsi" w:hAnsiTheme="minorHAnsi" w:cstheme="minorHAnsi"/>
        </w:rPr>
        <w:t>ircolare della Ragioneria Generale dello Stato n. 25/2012</w:t>
      </w:r>
      <w:r>
        <w:rPr>
          <w:rFonts w:asciiTheme="minorHAnsi" w:hAnsiTheme="minorHAnsi" w:cstheme="minorHAnsi"/>
        </w:rPr>
        <w:t>;</w:t>
      </w:r>
    </w:p>
    <w:p w14:paraId="74E8FF23" w14:textId="7C11EAAF" w:rsidR="00C326A2" w:rsidRDefault="00C326A2" w:rsidP="00AC2550">
      <w:pPr>
        <w:spacing w:after="120" w:line="240" w:lineRule="auto"/>
        <w:jc w:val="both"/>
        <w:rPr>
          <w:rFonts w:asciiTheme="minorHAnsi" w:hAnsiTheme="minorHAnsi" w:cstheme="minorHAnsi"/>
        </w:rPr>
      </w:pPr>
      <w:r w:rsidRPr="00C701B2">
        <w:rPr>
          <w:rFonts w:asciiTheme="minorHAnsi" w:hAnsiTheme="minorHAnsi" w:cstheme="minorHAnsi"/>
        </w:rPr>
        <w:t>Vist</w:t>
      </w:r>
      <w:r w:rsidR="00AC2550">
        <w:rPr>
          <w:rFonts w:asciiTheme="minorHAnsi" w:hAnsiTheme="minorHAnsi" w:cstheme="minorHAnsi"/>
        </w:rPr>
        <w:t>i</w:t>
      </w:r>
      <w:r w:rsidRPr="00C701B2">
        <w:rPr>
          <w:rFonts w:asciiTheme="minorHAnsi" w:hAnsiTheme="minorHAnsi" w:cstheme="minorHAnsi"/>
        </w:rPr>
        <w:t xml:space="preserve"> lo Statuto</w:t>
      </w:r>
      <w:r w:rsidR="00AC2550">
        <w:rPr>
          <w:rFonts w:asciiTheme="minorHAnsi" w:hAnsiTheme="minorHAnsi" w:cstheme="minorHAnsi"/>
        </w:rPr>
        <w:t xml:space="preserve"> ed </w:t>
      </w:r>
      <w:r w:rsidRPr="00C701B2">
        <w:rPr>
          <w:rFonts w:asciiTheme="minorHAnsi" w:hAnsiTheme="minorHAnsi" w:cstheme="minorHAnsi"/>
        </w:rPr>
        <w:t>il Regolamento di contabilità</w:t>
      </w:r>
      <w:r w:rsidR="00AC2550">
        <w:rPr>
          <w:rFonts w:asciiTheme="minorHAnsi" w:hAnsiTheme="minorHAnsi" w:cstheme="minorHAnsi"/>
        </w:rPr>
        <w:t xml:space="preserve"> dell’Ente</w:t>
      </w:r>
      <w:r w:rsidRPr="00C701B2">
        <w:rPr>
          <w:rFonts w:asciiTheme="minorHAnsi" w:hAnsiTheme="minorHAnsi" w:cstheme="minorHAnsi"/>
        </w:rPr>
        <w:t>;</w:t>
      </w:r>
    </w:p>
    <w:p w14:paraId="0ECFE66B" w14:textId="02A7EA95" w:rsidR="00DD517C" w:rsidRDefault="00DD517C" w:rsidP="00AC2550">
      <w:pPr>
        <w:pStyle w:val="Intestazionemessaggio"/>
        <w:pBdr>
          <w:top w:val="none" w:sz="0" w:space="0" w:color="auto"/>
          <w:left w:val="none" w:sz="0" w:space="0" w:color="auto"/>
          <w:bottom w:val="none" w:sz="0" w:space="0" w:color="auto"/>
          <w:right w:val="none" w:sz="0" w:space="0" w:color="auto"/>
        </w:pBdr>
        <w:shd w:val="clear" w:color="auto" w:fill="auto"/>
        <w:spacing w:after="120"/>
        <w:ind w:left="0" w:firstLine="0"/>
        <w:jc w:val="center"/>
        <w:rPr>
          <w:rFonts w:ascii="Calibri" w:eastAsia="Arial" w:hAnsi="Calibri" w:cs="Calibri"/>
          <w:b/>
          <w:sz w:val="22"/>
          <w:szCs w:val="22"/>
        </w:rPr>
      </w:pPr>
      <w:r>
        <w:rPr>
          <w:rFonts w:ascii="Calibri" w:eastAsia="Arial" w:hAnsi="Calibri" w:cs="Calibri"/>
          <w:b/>
          <w:sz w:val="22"/>
          <w:szCs w:val="22"/>
        </w:rPr>
        <w:t>C</w:t>
      </w:r>
      <w:r w:rsidRPr="00CB5DBF">
        <w:rPr>
          <w:rFonts w:ascii="Calibri" w:eastAsia="Arial" w:hAnsi="Calibri" w:cs="Calibri"/>
          <w:b/>
          <w:sz w:val="22"/>
          <w:szCs w:val="22"/>
        </w:rPr>
        <w:t>ertifica</w:t>
      </w:r>
    </w:p>
    <w:p w14:paraId="58C76120" w14:textId="22C69A06" w:rsidR="00DD517C" w:rsidRPr="00DD517C" w:rsidRDefault="00DD517C" w:rsidP="00AC2550">
      <w:pPr>
        <w:spacing w:after="120" w:line="240" w:lineRule="auto"/>
        <w:jc w:val="both"/>
      </w:pPr>
      <w:r>
        <w:t xml:space="preserve">nel rispetto delle norme richiamate in premessa, </w:t>
      </w:r>
      <w:r w:rsidRPr="00396E9B">
        <w:t xml:space="preserve">che la costituzione del fondo per le risorse decentrate da destinare al personale </w:t>
      </w:r>
      <w:r w:rsidR="001E1F8B">
        <w:t xml:space="preserve">dipendente non dirigente </w:t>
      </w:r>
      <w:r w:rsidRPr="00396E9B">
        <w:t>per l’anno 20</w:t>
      </w:r>
      <w:r>
        <w:t>2</w:t>
      </w:r>
      <w:r w:rsidR="00937992">
        <w:t>1</w:t>
      </w:r>
      <w:r w:rsidRPr="00396E9B">
        <w:t xml:space="preserve"> è stata formulata nel rispetto dei vigenti limiti normativi/contrattuali e dei vincoli di bilancio per l’esercizio 20</w:t>
      </w:r>
      <w:r>
        <w:t>2</w:t>
      </w:r>
      <w:r w:rsidR="00937992">
        <w:t>1</w:t>
      </w:r>
      <w:r>
        <w:t xml:space="preserve">, </w:t>
      </w:r>
      <w:r w:rsidRPr="00DD517C">
        <w:t xml:space="preserve">nel limite dell’importo complessivo di euro </w:t>
      </w:r>
      <w:r>
        <w:t>________________</w:t>
      </w:r>
      <w:r w:rsidRPr="00DD517C">
        <w:t>.</w:t>
      </w:r>
    </w:p>
    <w:p w14:paraId="7506A1B2" w14:textId="77777777" w:rsidR="001B4AD0" w:rsidRDefault="001B4AD0" w:rsidP="001B4AD0">
      <w:pPr>
        <w:pStyle w:val="Corpodeltesto1"/>
        <w:shd w:val="clear" w:color="auto" w:fill="auto"/>
        <w:spacing w:before="0" w:after="120" w:line="240" w:lineRule="auto"/>
        <w:ind w:firstLine="0"/>
        <w:rPr>
          <w:rStyle w:val="Corpodeltesto"/>
          <w:rFonts w:asciiTheme="minorHAnsi" w:hAnsiTheme="minorHAnsi" w:cstheme="minorHAnsi"/>
          <w:color w:val="000000"/>
          <w:sz w:val="22"/>
          <w:szCs w:val="22"/>
        </w:rPr>
      </w:pPr>
    </w:p>
    <w:p w14:paraId="71320E67" w14:textId="1A7612B7" w:rsidR="00C701B2" w:rsidRDefault="00156CC0" w:rsidP="001B4AD0">
      <w:pPr>
        <w:pStyle w:val="Corpodeltesto1"/>
        <w:shd w:val="clear" w:color="auto" w:fill="auto"/>
        <w:spacing w:before="0" w:after="120" w:line="240" w:lineRule="auto"/>
        <w:ind w:firstLine="0"/>
        <w:rPr>
          <w:rStyle w:val="Corpodeltesto"/>
          <w:rFonts w:asciiTheme="minorHAnsi" w:hAnsiTheme="minorHAnsi" w:cstheme="minorHAnsi"/>
          <w:color w:val="000000"/>
          <w:sz w:val="22"/>
          <w:szCs w:val="22"/>
        </w:rPr>
      </w:pPr>
      <w:r>
        <w:rPr>
          <w:rStyle w:val="Corpodeltesto"/>
          <w:rFonts w:asciiTheme="minorHAnsi" w:hAnsiTheme="minorHAnsi" w:cstheme="minorHAnsi"/>
          <w:color w:val="000000"/>
          <w:sz w:val="22"/>
          <w:szCs w:val="22"/>
        </w:rPr>
        <w:t>Data ___________</w:t>
      </w:r>
      <w:r w:rsidR="00C326A2" w:rsidRPr="00C701B2">
        <w:rPr>
          <w:rStyle w:val="Corpodeltesto"/>
          <w:rFonts w:asciiTheme="minorHAnsi" w:hAnsiTheme="minorHAnsi" w:cstheme="minorHAnsi"/>
          <w:color w:val="000000"/>
          <w:sz w:val="22"/>
          <w:szCs w:val="22"/>
        </w:rPr>
        <w:tab/>
      </w:r>
      <w:r w:rsidR="00C326A2" w:rsidRPr="00C701B2">
        <w:rPr>
          <w:rStyle w:val="Corpodeltesto"/>
          <w:rFonts w:asciiTheme="minorHAnsi" w:hAnsiTheme="minorHAnsi" w:cstheme="minorHAnsi"/>
          <w:color w:val="000000"/>
          <w:sz w:val="22"/>
          <w:szCs w:val="22"/>
        </w:rPr>
        <w:tab/>
      </w:r>
      <w:r w:rsidR="00C326A2" w:rsidRPr="00C701B2">
        <w:rPr>
          <w:rStyle w:val="Corpodeltesto"/>
          <w:rFonts w:asciiTheme="minorHAnsi" w:hAnsiTheme="minorHAnsi" w:cstheme="minorHAnsi"/>
          <w:color w:val="000000"/>
          <w:sz w:val="22"/>
          <w:szCs w:val="22"/>
        </w:rPr>
        <w:tab/>
      </w:r>
      <w:r>
        <w:rPr>
          <w:rStyle w:val="Corpodeltesto"/>
          <w:rFonts w:asciiTheme="minorHAnsi" w:hAnsiTheme="minorHAnsi" w:cstheme="minorHAnsi"/>
          <w:color w:val="000000"/>
          <w:sz w:val="22"/>
          <w:szCs w:val="22"/>
        </w:rPr>
        <w:tab/>
      </w:r>
      <w:r>
        <w:rPr>
          <w:rStyle w:val="Corpodeltesto"/>
          <w:rFonts w:asciiTheme="minorHAnsi" w:hAnsiTheme="minorHAnsi" w:cstheme="minorHAnsi"/>
          <w:color w:val="000000"/>
          <w:sz w:val="22"/>
          <w:szCs w:val="22"/>
        </w:rPr>
        <w:tab/>
      </w:r>
      <w:r w:rsidR="00A94D93">
        <w:rPr>
          <w:rStyle w:val="Corpodeltesto"/>
          <w:rFonts w:asciiTheme="minorHAnsi" w:hAnsiTheme="minorHAnsi" w:cstheme="minorHAnsi"/>
          <w:color w:val="000000"/>
          <w:sz w:val="22"/>
          <w:szCs w:val="22"/>
        </w:rPr>
        <w:t xml:space="preserve"> </w:t>
      </w:r>
      <w:r w:rsidR="00C701B2">
        <w:rPr>
          <w:rStyle w:val="Corpodeltesto"/>
          <w:rFonts w:asciiTheme="minorHAnsi" w:hAnsiTheme="minorHAnsi" w:cstheme="minorHAnsi"/>
          <w:color w:val="000000"/>
          <w:sz w:val="22"/>
          <w:szCs w:val="22"/>
        </w:rPr>
        <w:t>L’Organo di revisione</w:t>
      </w:r>
    </w:p>
    <w:p w14:paraId="6AFB0CDC" w14:textId="77777777" w:rsidR="00C701B2" w:rsidRDefault="00C701B2" w:rsidP="00156CC0">
      <w:pPr>
        <w:pStyle w:val="Corpodeltesto1"/>
        <w:shd w:val="clear" w:color="auto" w:fill="auto"/>
        <w:spacing w:before="0" w:after="120" w:line="240" w:lineRule="auto"/>
        <w:ind w:left="4248" w:firstLine="708"/>
        <w:rPr>
          <w:rStyle w:val="Corpodeltesto"/>
          <w:rFonts w:asciiTheme="minorHAnsi" w:hAnsiTheme="minorHAnsi" w:cstheme="minorHAnsi"/>
          <w:color w:val="000000"/>
          <w:sz w:val="22"/>
          <w:szCs w:val="22"/>
        </w:rPr>
      </w:pPr>
      <w:r>
        <w:rPr>
          <w:rStyle w:val="Corpodeltesto"/>
          <w:rFonts w:asciiTheme="minorHAnsi" w:hAnsiTheme="minorHAnsi" w:cstheme="minorHAnsi"/>
          <w:color w:val="000000"/>
          <w:sz w:val="22"/>
          <w:szCs w:val="22"/>
        </w:rPr>
        <w:t>___________________</w:t>
      </w:r>
    </w:p>
    <w:p w14:paraId="78F73B06" w14:textId="77777777" w:rsidR="00156CC0" w:rsidRDefault="00156CC0" w:rsidP="00156CC0">
      <w:pPr>
        <w:pStyle w:val="Corpodeltesto1"/>
        <w:shd w:val="clear" w:color="auto" w:fill="auto"/>
        <w:spacing w:before="0" w:after="120" w:line="240" w:lineRule="auto"/>
        <w:ind w:left="4248" w:firstLine="708"/>
        <w:rPr>
          <w:rStyle w:val="Corpodeltesto"/>
          <w:rFonts w:asciiTheme="minorHAnsi" w:hAnsiTheme="minorHAnsi" w:cstheme="minorHAnsi"/>
          <w:color w:val="000000"/>
          <w:sz w:val="22"/>
          <w:szCs w:val="22"/>
        </w:rPr>
      </w:pPr>
      <w:r>
        <w:rPr>
          <w:rStyle w:val="Corpodeltesto"/>
          <w:rFonts w:asciiTheme="minorHAnsi" w:hAnsiTheme="minorHAnsi" w:cstheme="minorHAnsi"/>
          <w:color w:val="000000"/>
          <w:sz w:val="22"/>
          <w:szCs w:val="22"/>
        </w:rPr>
        <w:t>___________________</w:t>
      </w:r>
    </w:p>
    <w:p w14:paraId="03DD856B" w14:textId="77777777" w:rsidR="00C701B2" w:rsidRDefault="00C701B2" w:rsidP="00156CC0">
      <w:pPr>
        <w:pStyle w:val="Corpodeltesto1"/>
        <w:shd w:val="clear" w:color="auto" w:fill="auto"/>
        <w:spacing w:before="0" w:after="120" w:line="240" w:lineRule="auto"/>
        <w:ind w:left="4248" w:firstLine="708"/>
        <w:rPr>
          <w:rStyle w:val="Corpodeltesto"/>
          <w:rFonts w:asciiTheme="minorHAnsi" w:hAnsiTheme="minorHAnsi" w:cstheme="minorHAnsi"/>
          <w:color w:val="000000"/>
          <w:sz w:val="22"/>
          <w:szCs w:val="22"/>
        </w:rPr>
      </w:pPr>
      <w:r>
        <w:rPr>
          <w:rStyle w:val="Corpodeltesto"/>
          <w:rFonts w:asciiTheme="minorHAnsi" w:hAnsiTheme="minorHAnsi" w:cstheme="minorHAnsi"/>
          <w:color w:val="000000"/>
          <w:sz w:val="22"/>
          <w:szCs w:val="22"/>
        </w:rPr>
        <w:t>___________________</w:t>
      </w:r>
    </w:p>
    <w:sectPr w:rsidR="00C701B2" w:rsidSect="0070438E">
      <w:headerReference w:type="default" r:id="rId9"/>
      <w:footerReference w:type="default" r:id="rId10"/>
      <w:headerReference w:type="first" r:id="rId11"/>
      <w:pgSz w:w="11906" w:h="16838"/>
      <w:pgMar w:top="1417" w:right="1134" w:bottom="1134" w:left="1134" w:header="708" w:footer="708" w:gutter="0"/>
      <w:pgNumType w:start="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CCA018" w14:textId="77777777" w:rsidR="00A924FA" w:rsidRDefault="00A924FA">
      <w:pPr>
        <w:spacing w:after="0" w:line="240" w:lineRule="auto"/>
      </w:pPr>
      <w:r>
        <w:separator/>
      </w:r>
    </w:p>
  </w:endnote>
  <w:endnote w:type="continuationSeparator" w:id="0">
    <w:p w14:paraId="10CF434E" w14:textId="77777777" w:rsidR="00A924FA" w:rsidRDefault="00A924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ItcCenturyLight">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UniversExBlkExt">
    <w:panose1 w:val="00000000000000000000"/>
    <w:charset w:val="00"/>
    <w:family w:val="auto"/>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F95631" w14:textId="77777777" w:rsidR="0070438E" w:rsidRDefault="0070438E" w:rsidP="0070438E">
    <w:pPr>
      <w:pStyle w:val="Pidipagina"/>
      <w:rPr>
        <w:lang w:val="it-IT"/>
      </w:rPr>
    </w:pPr>
    <w:r>
      <w:rPr>
        <w:lang w:val="it-IT"/>
      </w:rPr>
      <w:t>_______________________</w:t>
    </w:r>
  </w:p>
  <w:p w14:paraId="2B6C7F60" w14:textId="285A0D09" w:rsidR="00573A36" w:rsidRPr="00C701B2" w:rsidRDefault="00C701B2" w:rsidP="0070438E">
    <w:pPr>
      <w:pStyle w:val="Pidipagina"/>
      <w:rPr>
        <w:rFonts w:asciiTheme="minorHAnsi" w:hAnsiTheme="minorHAnsi" w:cstheme="minorHAnsi"/>
        <w:sz w:val="16"/>
        <w:szCs w:val="16"/>
      </w:rPr>
    </w:pPr>
    <w:r w:rsidRPr="00DD517C">
      <w:rPr>
        <w:rFonts w:asciiTheme="minorHAnsi" w:hAnsiTheme="minorHAnsi" w:cstheme="minorHAnsi"/>
        <w:sz w:val="16"/>
        <w:szCs w:val="16"/>
        <w:lang w:val="it-IT"/>
      </w:rPr>
      <w:t xml:space="preserve">Certificazione </w:t>
    </w:r>
    <w:r w:rsidR="00174F24" w:rsidRPr="00DD517C">
      <w:rPr>
        <w:rFonts w:asciiTheme="minorHAnsi" w:hAnsiTheme="minorHAnsi" w:cstheme="minorHAnsi"/>
        <w:sz w:val="16"/>
        <w:szCs w:val="16"/>
        <w:lang w:val="it-IT"/>
      </w:rPr>
      <w:t>O</w:t>
    </w:r>
    <w:r w:rsidR="0070438E" w:rsidRPr="00DD517C">
      <w:rPr>
        <w:rFonts w:asciiTheme="minorHAnsi" w:hAnsiTheme="minorHAnsi" w:cstheme="minorHAnsi"/>
        <w:sz w:val="16"/>
        <w:szCs w:val="16"/>
        <w:lang w:val="it-IT"/>
      </w:rPr>
      <w:t xml:space="preserve">rgano di </w:t>
    </w:r>
    <w:r w:rsidR="00174F24" w:rsidRPr="00DD517C">
      <w:rPr>
        <w:rFonts w:asciiTheme="minorHAnsi" w:hAnsiTheme="minorHAnsi" w:cstheme="minorHAnsi"/>
        <w:sz w:val="16"/>
        <w:szCs w:val="16"/>
        <w:lang w:val="it-IT"/>
      </w:rPr>
      <w:t>R</w:t>
    </w:r>
    <w:r w:rsidR="0070438E" w:rsidRPr="00DD517C">
      <w:rPr>
        <w:rFonts w:asciiTheme="minorHAnsi" w:hAnsiTheme="minorHAnsi" w:cstheme="minorHAnsi"/>
        <w:sz w:val="16"/>
        <w:szCs w:val="16"/>
        <w:lang w:val="it-IT"/>
      </w:rPr>
      <w:t xml:space="preserve">evisione </w:t>
    </w:r>
    <w:r w:rsidRPr="00DD517C">
      <w:rPr>
        <w:rFonts w:asciiTheme="minorHAnsi" w:hAnsiTheme="minorHAnsi" w:cstheme="minorHAnsi"/>
        <w:sz w:val="16"/>
        <w:szCs w:val="16"/>
        <w:lang w:val="it-IT"/>
      </w:rPr>
      <w:t xml:space="preserve">Costituzione </w:t>
    </w:r>
    <w:r w:rsidR="00DD517C">
      <w:rPr>
        <w:rFonts w:asciiTheme="minorHAnsi" w:hAnsiTheme="minorHAnsi" w:cstheme="minorHAnsi"/>
        <w:sz w:val="16"/>
        <w:szCs w:val="16"/>
        <w:lang w:val="it-IT"/>
      </w:rPr>
      <w:t>F</w:t>
    </w:r>
    <w:r w:rsidRPr="00DD517C">
      <w:rPr>
        <w:rFonts w:asciiTheme="minorHAnsi" w:hAnsiTheme="minorHAnsi" w:cstheme="minorHAnsi"/>
        <w:sz w:val="16"/>
        <w:szCs w:val="16"/>
        <w:lang w:val="it-IT"/>
      </w:rPr>
      <w:t xml:space="preserve">ondo </w:t>
    </w:r>
    <w:r w:rsidR="00DD517C">
      <w:rPr>
        <w:rFonts w:asciiTheme="minorHAnsi" w:hAnsiTheme="minorHAnsi" w:cstheme="minorHAnsi"/>
        <w:sz w:val="16"/>
        <w:szCs w:val="16"/>
        <w:lang w:val="it-IT"/>
      </w:rPr>
      <w:t>R</w:t>
    </w:r>
    <w:r w:rsidRPr="00DD517C">
      <w:rPr>
        <w:rFonts w:asciiTheme="minorHAnsi" w:hAnsiTheme="minorHAnsi" w:cstheme="minorHAnsi"/>
        <w:sz w:val="16"/>
        <w:szCs w:val="16"/>
        <w:lang w:val="it-IT"/>
      </w:rPr>
      <w:t xml:space="preserve">isorse </w:t>
    </w:r>
    <w:r w:rsidR="00DD517C">
      <w:rPr>
        <w:rFonts w:asciiTheme="minorHAnsi" w:hAnsiTheme="minorHAnsi" w:cstheme="minorHAnsi"/>
        <w:sz w:val="16"/>
        <w:szCs w:val="16"/>
        <w:lang w:val="it-IT"/>
      </w:rPr>
      <w:t>D</w:t>
    </w:r>
    <w:r w:rsidRPr="00DD517C">
      <w:rPr>
        <w:rFonts w:asciiTheme="minorHAnsi" w:hAnsiTheme="minorHAnsi" w:cstheme="minorHAnsi"/>
        <w:sz w:val="16"/>
        <w:szCs w:val="16"/>
        <w:lang w:val="it-IT"/>
      </w:rPr>
      <w:t xml:space="preserve">ecentrate </w:t>
    </w:r>
    <w:r w:rsidR="00DD517C">
      <w:rPr>
        <w:rFonts w:asciiTheme="minorHAnsi" w:hAnsiTheme="minorHAnsi" w:cstheme="minorHAnsi"/>
        <w:sz w:val="16"/>
        <w:szCs w:val="16"/>
        <w:lang w:val="it-IT"/>
      </w:rPr>
      <w:t>P</w:t>
    </w:r>
    <w:r w:rsidRPr="00DD517C">
      <w:rPr>
        <w:rFonts w:asciiTheme="minorHAnsi" w:hAnsiTheme="minorHAnsi" w:cstheme="minorHAnsi"/>
        <w:sz w:val="16"/>
        <w:szCs w:val="16"/>
        <w:lang w:val="it-IT"/>
      </w:rPr>
      <w:t xml:space="preserve">ersonale non dirigente </w:t>
    </w:r>
    <w:r>
      <w:rPr>
        <w:rFonts w:ascii="Arial" w:hAnsi="Arial" w:cs="Arial"/>
        <w:sz w:val="18"/>
        <w:szCs w:val="18"/>
        <w:lang w:val="it-IT"/>
      </w:rPr>
      <w:t xml:space="preserve">        </w:t>
    </w:r>
    <w:r w:rsidR="00DD517C">
      <w:rPr>
        <w:rFonts w:ascii="Arial" w:hAnsi="Arial" w:cs="Arial"/>
        <w:sz w:val="18"/>
        <w:szCs w:val="18"/>
        <w:lang w:val="it-IT"/>
      </w:rPr>
      <w:t xml:space="preserve">                              </w:t>
    </w:r>
    <w:hyperlink r:id="rId1" w:history="1">
      <w:r w:rsidR="00DD517C" w:rsidRPr="006B5A82">
        <w:rPr>
          <w:rStyle w:val="Collegamentoipertestuale"/>
          <w:rFonts w:asciiTheme="minorHAnsi" w:hAnsiTheme="minorHAnsi" w:cstheme="minorHAnsi"/>
          <w:sz w:val="16"/>
          <w:szCs w:val="16"/>
          <w:lang w:val="it-IT"/>
        </w:rPr>
        <w:t>www.ancrel.it</w:t>
      </w:r>
    </w:hyperlink>
    <w:r w:rsidR="0070438E" w:rsidRPr="00DD517C">
      <w:rPr>
        <w:rFonts w:asciiTheme="minorHAnsi" w:hAnsiTheme="minorHAnsi" w:cstheme="minorHAnsi"/>
        <w:sz w:val="16"/>
        <w:szCs w:val="16"/>
        <w:lang w:val="it-IT"/>
      </w:rPr>
      <w:t xml:space="preserve">  </w:t>
    </w:r>
    <w:r w:rsidR="0070438E" w:rsidRPr="00DD517C">
      <w:rPr>
        <w:rFonts w:asciiTheme="minorHAnsi" w:hAnsiTheme="minorHAnsi" w:cstheme="minorHAnsi"/>
        <w:sz w:val="16"/>
        <w:szCs w:val="16"/>
        <w:lang w:val="it-IT"/>
      </w:rPr>
      <w:tab/>
    </w:r>
    <w:r w:rsidR="00EA279F" w:rsidRPr="00C701B2">
      <w:rPr>
        <w:rFonts w:asciiTheme="minorHAnsi" w:hAnsiTheme="minorHAnsi" w:cstheme="minorHAnsi"/>
        <w:sz w:val="16"/>
        <w:szCs w:val="16"/>
      </w:rPr>
      <w:fldChar w:fldCharType="begin"/>
    </w:r>
    <w:r w:rsidR="00826583" w:rsidRPr="00C701B2">
      <w:rPr>
        <w:rFonts w:asciiTheme="minorHAnsi" w:hAnsiTheme="minorHAnsi" w:cstheme="minorHAnsi"/>
        <w:sz w:val="16"/>
        <w:szCs w:val="16"/>
      </w:rPr>
      <w:instrText xml:space="preserve"> PAGE   \* MERGEFORMAT </w:instrText>
    </w:r>
    <w:r w:rsidR="00EA279F" w:rsidRPr="00C701B2">
      <w:rPr>
        <w:rFonts w:asciiTheme="minorHAnsi" w:hAnsiTheme="minorHAnsi" w:cstheme="minorHAnsi"/>
        <w:sz w:val="16"/>
        <w:szCs w:val="16"/>
      </w:rPr>
      <w:fldChar w:fldCharType="separate"/>
    </w:r>
    <w:r w:rsidR="00782322" w:rsidRPr="00C701B2">
      <w:rPr>
        <w:rFonts w:asciiTheme="minorHAnsi" w:hAnsiTheme="minorHAnsi" w:cstheme="minorHAnsi"/>
        <w:noProof/>
        <w:sz w:val="16"/>
        <w:szCs w:val="16"/>
      </w:rPr>
      <w:t>7</w:t>
    </w:r>
    <w:r w:rsidR="00EA279F" w:rsidRPr="00C701B2">
      <w:rPr>
        <w:rFonts w:asciiTheme="minorHAnsi" w:hAnsiTheme="minorHAnsi" w:cstheme="minorHAnsi"/>
        <w:noProof/>
        <w:sz w:val="16"/>
        <w:szCs w:val="16"/>
      </w:rPr>
      <w:fldChar w:fldCharType="end"/>
    </w:r>
  </w:p>
  <w:p w14:paraId="7C5F5D17" w14:textId="77777777" w:rsidR="00573A36" w:rsidRDefault="00573A3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F35872" w14:textId="77777777" w:rsidR="00A924FA" w:rsidRDefault="00A924FA">
      <w:pPr>
        <w:spacing w:after="0" w:line="240" w:lineRule="auto"/>
      </w:pPr>
      <w:r>
        <w:separator/>
      </w:r>
    </w:p>
  </w:footnote>
  <w:footnote w:type="continuationSeparator" w:id="0">
    <w:p w14:paraId="457EE811" w14:textId="77777777" w:rsidR="00A924FA" w:rsidRDefault="00A924FA">
      <w:pPr>
        <w:spacing w:after="0" w:line="240" w:lineRule="auto"/>
      </w:pPr>
      <w:r>
        <w:continuationSeparator/>
      </w:r>
    </w:p>
  </w:footnote>
  <w:footnote w:id="1">
    <w:p w14:paraId="26A8E398" w14:textId="77777777" w:rsidR="00C326A2" w:rsidRPr="00156CC0" w:rsidRDefault="00C326A2" w:rsidP="00365FCD">
      <w:pPr>
        <w:autoSpaceDE w:val="0"/>
        <w:autoSpaceDN w:val="0"/>
        <w:adjustRightInd w:val="0"/>
        <w:spacing w:after="0" w:line="240" w:lineRule="auto"/>
        <w:jc w:val="both"/>
        <w:rPr>
          <w:rFonts w:asciiTheme="minorHAnsi" w:hAnsiTheme="minorHAnsi" w:cstheme="minorHAnsi"/>
          <w:sz w:val="16"/>
          <w:szCs w:val="16"/>
        </w:rPr>
      </w:pPr>
      <w:r w:rsidRPr="00156CC0">
        <w:rPr>
          <w:rStyle w:val="Rimandonotaapidipagina"/>
          <w:rFonts w:asciiTheme="minorHAnsi" w:hAnsiTheme="minorHAnsi" w:cstheme="minorHAnsi"/>
          <w:sz w:val="16"/>
          <w:szCs w:val="16"/>
        </w:rPr>
        <w:footnoteRef/>
      </w:r>
      <w:r w:rsidRPr="00156CC0">
        <w:rPr>
          <w:rFonts w:asciiTheme="minorHAnsi" w:hAnsiTheme="minorHAnsi" w:cstheme="minorHAnsi"/>
          <w:sz w:val="16"/>
          <w:szCs w:val="16"/>
        </w:rPr>
        <w:t xml:space="preserve"> </w:t>
      </w:r>
      <w:r w:rsidRPr="00156CC0">
        <w:rPr>
          <w:rFonts w:asciiTheme="minorHAnsi" w:hAnsiTheme="minorHAnsi" w:cstheme="minorHAnsi"/>
          <w:i/>
          <w:sz w:val="16"/>
          <w:szCs w:val="16"/>
        </w:rPr>
        <w:t>In sede di contrattazione integrativa, ove nel bilancio dell’ente sussista la relativa capacità di spesa, le parti verificano l’eventualità dell’integrazione, della componente variabile di cui al comma 3, sino ad un importo massimo corrispondente all’1,2% su base annua, del monte salari dell’anno 1997, esclusa la quota relativa alla dirigenza.</w:t>
      </w:r>
    </w:p>
  </w:footnote>
  <w:footnote w:id="2">
    <w:p w14:paraId="4FEC4F56" w14:textId="77777777" w:rsidR="00365FCD" w:rsidRPr="00156CC0" w:rsidRDefault="00C326A2" w:rsidP="00365FCD">
      <w:pPr>
        <w:autoSpaceDE w:val="0"/>
        <w:autoSpaceDN w:val="0"/>
        <w:adjustRightInd w:val="0"/>
        <w:spacing w:after="0" w:line="240" w:lineRule="auto"/>
        <w:jc w:val="both"/>
        <w:rPr>
          <w:rFonts w:asciiTheme="minorHAnsi" w:hAnsiTheme="minorHAnsi" w:cstheme="minorHAnsi"/>
          <w:i/>
          <w:sz w:val="16"/>
          <w:szCs w:val="16"/>
        </w:rPr>
      </w:pPr>
      <w:r w:rsidRPr="00156CC0">
        <w:rPr>
          <w:rStyle w:val="Rimandonotaapidipagina"/>
          <w:rFonts w:asciiTheme="minorHAnsi" w:hAnsiTheme="minorHAnsi" w:cstheme="minorHAnsi"/>
          <w:sz w:val="16"/>
          <w:szCs w:val="16"/>
        </w:rPr>
        <w:footnoteRef/>
      </w:r>
      <w:r w:rsidRPr="00156CC0">
        <w:rPr>
          <w:rFonts w:asciiTheme="minorHAnsi" w:hAnsiTheme="minorHAnsi" w:cstheme="minorHAnsi"/>
          <w:sz w:val="16"/>
          <w:szCs w:val="16"/>
        </w:rPr>
        <w:t xml:space="preserve"> </w:t>
      </w:r>
      <w:r w:rsidRPr="00156CC0">
        <w:rPr>
          <w:rFonts w:asciiTheme="minorHAnsi" w:hAnsiTheme="minorHAnsi" w:cstheme="minorHAnsi"/>
          <w:i/>
          <w:sz w:val="16"/>
          <w:szCs w:val="16"/>
        </w:rPr>
        <w:t xml:space="preserve">Gli enti possono destinare apposite risorse: </w:t>
      </w:r>
    </w:p>
    <w:p w14:paraId="0EBE5412" w14:textId="77777777" w:rsidR="00365FCD" w:rsidRPr="00156CC0" w:rsidRDefault="00C326A2" w:rsidP="00365FCD">
      <w:pPr>
        <w:autoSpaceDE w:val="0"/>
        <w:autoSpaceDN w:val="0"/>
        <w:adjustRightInd w:val="0"/>
        <w:spacing w:after="0" w:line="240" w:lineRule="auto"/>
        <w:jc w:val="both"/>
        <w:rPr>
          <w:rFonts w:asciiTheme="minorHAnsi" w:hAnsiTheme="minorHAnsi" w:cstheme="minorHAnsi"/>
          <w:i/>
          <w:sz w:val="16"/>
          <w:szCs w:val="16"/>
        </w:rPr>
      </w:pPr>
      <w:r w:rsidRPr="00156CC0">
        <w:rPr>
          <w:rFonts w:asciiTheme="minorHAnsi" w:hAnsiTheme="minorHAnsi" w:cstheme="minorHAnsi"/>
          <w:i/>
          <w:sz w:val="16"/>
          <w:szCs w:val="16"/>
        </w:rPr>
        <w:t>a) alla componente stabile di cui al comma 2, in caso di incremento delle dotazioni organiche, al fine di sostenere gli oneri dei maggiori trattamenti economici del personale;</w:t>
      </w:r>
    </w:p>
    <w:p w14:paraId="6322B6E5" w14:textId="65307326" w:rsidR="00C326A2" w:rsidRPr="00156CC0" w:rsidRDefault="00C326A2" w:rsidP="00365FCD">
      <w:pPr>
        <w:autoSpaceDE w:val="0"/>
        <w:autoSpaceDN w:val="0"/>
        <w:adjustRightInd w:val="0"/>
        <w:spacing w:after="0" w:line="240" w:lineRule="auto"/>
        <w:jc w:val="both"/>
        <w:rPr>
          <w:rFonts w:asciiTheme="minorHAnsi" w:hAnsiTheme="minorHAnsi" w:cstheme="minorHAnsi"/>
          <w:color w:val="000000"/>
          <w:sz w:val="16"/>
          <w:szCs w:val="16"/>
        </w:rPr>
      </w:pPr>
      <w:r w:rsidRPr="00156CC0">
        <w:rPr>
          <w:rFonts w:asciiTheme="minorHAnsi" w:hAnsiTheme="minorHAnsi" w:cstheme="minorHAnsi"/>
          <w:i/>
          <w:sz w:val="16"/>
          <w:szCs w:val="16"/>
        </w:rPr>
        <w:t>b) alla componente variabile di cui al comma 3, per il conseguimento di obiettivi dell’ente, anche di mantenimento, definiti nel piano della performance o in altri analoghi strumenti di programmazione della gestione, al fine di sostenere i correlati oneri dei trattamenti accessori del personale; in tale ambito sono ricomprese anche le risorse di cui all’art. 56-quater, comma 1, lett. c).</w:t>
      </w:r>
    </w:p>
  </w:footnote>
  <w:footnote w:id="3">
    <w:p w14:paraId="45CF4835" w14:textId="77777777" w:rsidR="00C326A2" w:rsidRPr="00156CC0" w:rsidRDefault="00C326A2" w:rsidP="00C701B2">
      <w:pPr>
        <w:autoSpaceDE w:val="0"/>
        <w:autoSpaceDN w:val="0"/>
        <w:adjustRightInd w:val="0"/>
        <w:spacing w:after="0" w:line="240" w:lineRule="auto"/>
        <w:rPr>
          <w:rFonts w:asciiTheme="minorHAnsi" w:hAnsiTheme="minorHAnsi" w:cstheme="minorHAnsi"/>
          <w:b/>
          <w:i/>
          <w:sz w:val="16"/>
          <w:szCs w:val="16"/>
        </w:rPr>
      </w:pPr>
      <w:r w:rsidRPr="00156CC0">
        <w:rPr>
          <w:rStyle w:val="Rimandonotaapidipagina"/>
          <w:sz w:val="16"/>
          <w:szCs w:val="16"/>
        </w:rPr>
        <w:footnoteRef/>
      </w:r>
      <w:r w:rsidRPr="00156CC0">
        <w:rPr>
          <w:rFonts w:ascii="Times New Roman" w:hAnsi="Times New Roman"/>
          <w:sz w:val="16"/>
          <w:szCs w:val="16"/>
        </w:rPr>
        <w:t xml:space="preserve"> </w:t>
      </w:r>
      <w:r w:rsidRPr="00156CC0">
        <w:rPr>
          <w:rFonts w:asciiTheme="minorHAnsi" w:hAnsiTheme="minorHAnsi" w:cstheme="minorHAnsi"/>
          <w:sz w:val="16"/>
          <w:szCs w:val="16"/>
        </w:rPr>
        <w:t xml:space="preserve">CCNL 21/05/2018 - </w:t>
      </w:r>
      <w:r w:rsidRPr="00156CC0">
        <w:rPr>
          <w:rFonts w:asciiTheme="minorHAnsi" w:hAnsiTheme="minorHAnsi" w:cstheme="minorHAnsi"/>
          <w:b/>
          <w:i/>
          <w:sz w:val="16"/>
          <w:szCs w:val="16"/>
        </w:rPr>
        <w:t>Art. 56-quater - Utilizzo dei proventi delle violazioni del codice della strada</w:t>
      </w:r>
    </w:p>
    <w:p w14:paraId="3C11EB00" w14:textId="77777777" w:rsidR="00C326A2" w:rsidRPr="00156CC0" w:rsidRDefault="00C326A2" w:rsidP="00C701B2">
      <w:pPr>
        <w:autoSpaceDE w:val="0"/>
        <w:autoSpaceDN w:val="0"/>
        <w:adjustRightInd w:val="0"/>
        <w:spacing w:after="0" w:line="240" w:lineRule="auto"/>
        <w:ind w:left="142"/>
        <w:rPr>
          <w:rFonts w:asciiTheme="minorHAnsi" w:hAnsiTheme="minorHAnsi" w:cstheme="minorHAnsi"/>
          <w:i/>
          <w:sz w:val="16"/>
          <w:szCs w:val="16"/>
        </w:rPr>
      </w:pPr>
      <w:r w:rsidRPr="00156CC0">
        <w:rPr>
          <w:rFonts w:asciiTheme="minorHAnsi" w:hAnsiTheme="minorHAnsi" w:cstheme="minorHAnsi"/>
          <w:i/>
          <w:sz w:val="16"/>
          <w:szCs w:val="16"/>
        </w:rPr>
        <w:t>1. I proventi delle sanzioni amministrative pecuniarie riscossi dagli enti, nella quota da questi determinata ai sensi dell’art. 208, commi 4 lett.c), e 5, del D.Lgs.n.285/1992 sono destinati, in coerenza con le previsioni legislative, alle seguenti finalità in favore del personale:</w:t>
      </w:r>
    </w:p>
    <w:p w14:paraId="16713F5C" w14:textId="77777777" w:rsidR="00C326A2" w:rsidRPr="00156CC0" w:rsidRDefault="00C326A2" w:rsidP="00C701B2">
      <w:pPr>
        <w:autoSpaceDE w:val="0"/>
        <w:autoSpaceDN w:val="0"/>
        <w:adjustRightInd w:val="0"/>
        <w:spacing w:after="0" w:line="240" w:lineRule="auto"/>
        <w:ind w:left="142"/>
        <w:rPr>
          <w:rFonts w:asciiTheme="minorHAnsi" w:hAnsiTheme="minorHAnsi" w:cstheme="minorHAnsi"/>
          <w:i/>
          <w:sz w:val="16"/>
          <w:szCs w:val="16"/>
        </w:rPr>
      </w:pPr>
      <w:r w:rsidRPr="00156CC0">
        <w:rPr>
          <w:rFonts w:asciiTheme="minorHAnsi" w:hAnsiTheme="minorHAnsi" w:cstheme="minorHAnsi"/>
          <w:i/>
          <w:sz w:val="16"/>
          <w:szCs w:val="16"/>
        </w:rPr>
        <w:t>a) …</w:t>
      </w:r>
    </w:p>
    <w:p w14:paraId="11987687" w14:textId="77777777" w:rsidR="00C326A2" w:rsidRPr="00156CC0" w:rsidRDefault="00C326A2" w:rsidP="00C701B2">
      <w:pPr>
        <w:autoSpaceDE w:val="0"/>
        <w:autoSpaceDN w:val="0"/>
        <w:adjustRightInd w:val="0"/>
        <w:spacing w:after="0" w:line="240" w:lineRule="auto"/>
        <w:ind w:left="142"/>
        <w:rPr>
          <w:rFonts w:asciiTheme="minorHAnsi" w:hAnsiTheme="minorHAnsi" w:cstheme="minorHAnsi"/>
          <w:i/>
          <w:sz w:val="16"/>
          <w:szCs w:val="16"/>
        </w:rPr>
      </w:pPr>
      <w:r w:rsidRPr="00156CC0">
        <w:rPr>
          <w:rFonts w:asciiTheme="minorHAnsi" w:hAnsiTheme="minorHAnsi" w:cstheme="minorHAnsi"/>
          <w:i/>
          <w:sz w:val="16"/>
          <w:szCs w:val="16"/>
        </w:rPr>
        <w:t>b) …</w:t>
      </w:r>
    </w:p>
    <w:p w14:paraId="2107E52C" w14:textId="77777777" w:rsidR="00C326A2" w:rsidRPr="00156CC0" w:rsidRDefault="00C326A2" w:rsidP="00C701B2">
      <w:pPr>
        <w:autoSpaceDE w:val="0"/>
        <w:autoSpaceDN w:val="0"/>
        <w:adjustRightInd w:val="0"/>
        <w:spacing w:after="0" w:line="240" w:lineRule="auto"/>
        <w:ind w:left="142"/>
        <w:rPr>
          <w:rFonts w:asciiTheme="minorHAnsi" w:hAnsiTheme="minorHAnsi" w:cstheme="minorHAnsi"/>
          <w:color w:val="000000"/>
          <w:sz w:val="16"/>
          <w:szCs w:val="16"/>
        </w:rPr>
      </w:pPr>
      <w:r w:rsidRPr="00156CC0">
        <w:rPr>
          <w:rFonts w:asciiTheme="minorHAnsi" w:hAnsiTheme="minorHAnsi" w:cstheme="minorHAnsi"/>
          <w:i/>
          <w:sz w:val="16"/>
          <w:szCs w:val="16"/>
        </w:rPr>
        <w:t>c) erogazione di incentivi monetari collegati a obiettivi di potenziamento dei servizi di controllo finalizzati alla sicurezza urbana e stradale.</w:t>
      </w:r>
    </w:p>
  </w:footnote>
  <w:footnote w:id="4">
    <w:p w14:paraId="0602A169" w14:textId="3501B4C2" w:rsidR="009C6CE7" w:rsidRPr="00AC2550" w:rsidRDefault="009C6CE7">
      <w:pPr>
        <w:pStyle w:val="Testonotaapidipagina"/>
        <w:rPr>
          <w:rFonts w:asciiTheme="minorHAnsi" w:hAnsiTheme="minorHAnsi"/>
          <w:sz w:val="16"/>
          <w:szCs w:val="16"/>
          <w:lang w:val="it-IT"/>
        </w:rPr>
      </w:pPr>
      <w:r>
        <w:rPr>
          <w:rStyle w:val="Rimandonotaapidipagina"/>
        </w:rPr>
        <w:footnoteRef/>
      </w:r>
      <w:r>
        <w:t xml:space="preserve"> </w:t>
      </w:r>
      <w:r w:rsidRPr="00AC2550">
        <w:rPr>
          <w:rFonts w:asciiTheme="minorHAnsi" w:hAnsiTheme="minorHAnsi"/>
          <w:sz w:val="16"/>
          <w:szCs w:val="16"/>
          <w:lang w:val="it-IT"/>
        </w:rPr>
        <w:t>Riferimento per i Comuni fino a 1.000 abitanti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CE604" w14:textId="77777777" w:rsidR="00474371" w:rsidRPr="00A86808" w:rsidRDefault="00474371" w:rsidP="00474371">
    <w:pPr>
      <w:pStyle w:val="Intestazione"/>
      <w:jc w:val="right"/>
      <w:rPr>
        <w:b/>
        <w:bCs/>
        <w:sz w:val="30"/>
        <w:szCs w:val="30"/>
        <w:lang w:val="it-IT"/>
      </w:rPr>
    </w:pPr>
    <w:r>
      <w:rPr>
        <w:b/>
        <w:bCs/>
        <w:sz w:val="30"/>
        <w:szCs w:val="30"/>
        <w:lang w:val="it-IT"/>
      </w:rPr>
      <w:t>ANCREL</w:t>
    </w:r>
    <w:r w:rsidRPr="00A86808">
      <w:rPr>
        <w:b/>
        <w:bCs/>
        <w:sz w:val="30"/>
        <w:szCs w:val="30"/>
        <w:lang w:val="it-IT"/>
      </w:rPr>
      <w:t xml:space="preserve"> </w:t>
    </w:r>
    <w:r w:rsidRPr="00A86808">
      <w:rPr>
        <w:rFonts w:cs="Calibri"/>
        <w:b/>
        <w:bCs/>
        <w:sz w:val="30"/>
        <w:szCs w:val="30"/>
        <w:lang w:val="it-IT"/>
      </w:rPr>
      <w:t>©</w:t>
    </w:r>
  </w:p>
  <w:p w14:paraId="3BC0F767" w14:textId="77777777" w:rsidR="00474371" w:rsidRDefault="0047437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495475" w14:textId="77777777" w:rsidR="00A86808" w:rsidRPr="00A86808" w:rsidRDefault="00A86808" w:rsidP="00A86808">
    <w:pPr>
      <w:pStyle w:val="Intestazione"/>
      <w:jc w:val="right"/>
      <w:rPr>
        <w:b/>
        <w:bCs/>
        <w:sz w:val="30"/>
        <w:szCs w:val="30"/>
        <w:lang w:val="it-IT"/>
      </w:rPr>
    </w:pPr>
    <w:r>
      <w:rPr>
        <w:b/>
        <w:bCs/>
        <w:sz w:val="30"/>
        <w:szCs w:val="30"/>
        <w:lang w:val="it-IT"/>
      </w:rPr>
      <w:t>ANCREL</w:t>
    </w:r>
    <w:r w:rsidRPr="00A86808">
      <w:rPr>
        <w:b/>
        <w:bCs/>
        <w:sz w:val="30"/>
        <w:szCs w:val="30"/>
        <w:lang w:val="it-IT"/>
      </w:rPr>
      <w:t xml:space="preserve"> </w:t>
    </w:r>
    <w:r w:rsidRPr="00A86808">
      <w:rPr>
        <w:rFonts w:cs="Calibri"/>
        <w:b/>
        <w:bCs/>
        <w:sz w:val="30"/>
        <w:szCs w:val="30"/>
        <w:lang w:val="it-IT"/>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83647C"/>
    <w:multiLevelType w:val="hybridMultilevel"/>
    <w:tmpl w:val="DB3C4C40"/>
    <w:lvl w:ilvl="0" w:tplc="F9E4483A">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3E4475"/>
    <w:multiLevelType w:val="hybridMultilevel"/>
    <w:tmpl w:val="1C22B77C"/>
    <w:lvl w:ilvl="0" w:tplc="F9E4483A">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4A0AB9"/>
    <w:multiLevelType w:val="hybridMultilevel"/>
    <w:tmpl w:val="A9941D46"/>
    <w:lvl w:ilvl="0" w:tplc="01824176">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092F70F0"/>
    <w:multiLevelType w:val="multilevel"/>
    <w:tmpl w:val="2FA40F78"/>
    <w:lvl w:ilvl="0">
      <w:start w:val="1"/>
      <w:numFmt w:val="lowerLetter"/>
      <w:lvlText w:val="%1."/>
      <w:lvlJc w:val="left"/>
      <w:pPr>
        <w:tabs>
          <w:tab w:val="num" w:pos="1199"/>
        </w:tabs>
        <w:ind w:left="1211" w:hanging="360"/>
      </w:pPr>
      <w:rPr>
        <w:rFonts w:ascii="Times New Roman" w:hAnsi="Times New Roman" w:cs="Arial" w:hint="default"/>
        <w:b w:val="0"/>
        <w:caps w:val="0"/>
        <w:smallCaps w:val="0"/>
        <w:strike w:val="0"/>
        <w:dstrike w:val="0"/>
        <w:color w:val="000000"/>
        <w:spacing w:val="0"/>
        <w:w w:val="100"/>
        <w:kern w:val="0"/>
        <w:position w:val="0"/>
        <w:sz w:val="22"/>
        <w:vertAlign w:val="baseline"/>
      </w:rPr>
    </w:lvl>
    <w:lvl w:ilvl="1">
      <w:start w:val="1"/>
      <w:numFmt w:val="lowerLetter"/>
      <w:lvlText w:val="%2."/>
      <w:lvlJc w:val="left"/>
      <w:pPr>
        <w:tabs>
          <w:tab w:val="num" w:pos="1068"/>
        </w:tabs>
        <w:ind w:left="1080" w:hanging="360"/>
      </w:pPr>
      <w:rPr>
        <w:rFonts w:hAnsi="Arial Unicode MS" w:cs="Times New Roman"/>
        <w:caps w:val="0"/>
        <w:smallCaps w:val="0"/>
        <w:strike w:val="0"/>
        <w:dstrike w:val="0"/>
        <w:color w:val="000000"/>
        <w:spacing w:val="0"/>
        <w:w w:val="100"/>
        <w:kern w:val="0"/>
        <w:position w:val="0"/>
        <w:vertAlign w:val="baseline"/>
      </w:rPr>
    </w:lvl>
    <w:lvl w:ilvl="2">
      <w:start w:val="1"/>
      <w:numFmt w:val="lowerLetter"/>
      <w:lvlText w:val="%3."/>
      <w:lvlJc w:val="left"/>
      <w:pPr>
        <w:tabs>
          <w:tab w:val="num" w:pos="1788"/>
        </w:tabs>
        <w:ind w:left="1800" w:hanging="360"/>
      </w:pPr>
      <w:rPr>
        <w:rFonts w:hAnsi="Arial Unicode MS" w:cs="Times New Roman"/>
        <w:caps w:val="0"/>
        <w:smallCaps w:val="0"/>
        <w:strike w:val="0"/>
        <w:dstrike w:val="0"/>
        <w:color w:val="000000"/>
        <w:spacing w:val="0"/>
        <w:w w:val="100"/>
        <w:kern w:val="0"/>
        <w:position w:val="0"/>
        <w:vertAlign w:val="baseline"/>
      </w:rPr>
    </w:lvl>
    <w:lvl w:ilvl="3">
      <w:start w:val="1"/>
      <w:numFmt w:val="lowerLetter"/>
      <w:lvlText w:val="%4."/>
      <w:lvlJc w:val="left"/>
      <w:pPr>
        <w:tabs>
          <w:tab w:val="num" w:pos="2508"/>
        </w:tabs>
        <w:ind w:left="2520" w:hanging="360"/>
      </w:pPr>
      <w:rPr>
        <w:rFonts w:hAnsi="Arial Unicode MS" w:cs="Times New Roman"/>
        <w:caps w:val="0"/>
        <w:smallCaps w:val="0"/>
        <w:strike w:val="0"/>
        <w:dstrike w:val="0"/>
        <w:color w:val="000000"/>
        <w:spacing w:val="0"/>
        <w:w w:val="100"/>
        <w:kern w:val="0"/>
        <w:position w:val="0"/>
        <w:vertAlign w:val="baseline"/>
      </w:rPr>
    </w:lvl>
    <w:lvl w:ilvl="4">
      <w:start w:val="1"/>
      <w:numFmt w:val="lowerLetter"/>
      <w:lvlText w:val="%5."/>
      <w:lvlJc w:val="left"/>
      <w:pPr>
        <w:tabs>
          <w:tab w:val="num" w:pos="3228"/>
        </w:tabs>
        <w:ind w:left="3240" w:hanging="360"/>
      </w:pPr>
      <w:rPr>
        <w:rFonts w:hAnsi="Arial Unicode MS" w:cs="Times New Roman"/>
        <w:caps w:val="0"/>
        <w:smallCaps w:val="0"/>
        <w:strike w:val="0"/>
        <w:dstrike w:val="0"/>
        <w:color w:val="000000"/>
        <w:spacing w:val="0"/>
        <w:w w:val="100"/>
        <w:kern w:val="0"/>
        <w:position w:val="0"/>
        <w:vertAlign w:val="baseline"/>
      </w:rPr>
    </w:lvl>
    <w:lvl w:ilvl="5">
      <w:start w:val="1"/>
      <w:numFmt w:val="lowerLetter"/>
      <w:lvlText w:val="%6."/>
      <w:lvlJc w:val="left"/>
      <w:pPr>
        <w:tabs>
          <w:tab w:val="num" w:pos="3948"/>
        </w:tabs>
        <w:ind w:left="3960" w:hanging="360"/>
      </w:pPr>
      <w:rPr>
        <w:rFonts w:hAnsi="Arial Unicode MS" w:cs="Times New Roman"/>
        <w:caps w:val="0"/>
        <w:smallCaps w:val="0"/>
        <w:strike w:val="0"/>
        <w:dstrike w:val="0"/>
        <w:color w:val="000000"/>
        <w:spacing w:val="0"/>
        <w:w w:val="100"/>
        <w:kern w:val="0"/>
        <w:position w:val="0"/>
        <w:vertAlign w:val="baseline"/>
      </w:rPr>
    </w:lvl>
    <w:lvl w:ilvl="6">
      <w:start w:val="1"/>
      <w:numFmt w:val="lowerLetter"/>
      <w:lvlText w:val="%7."/>
      <w:lvlJc w:val="left"/>
      <w:pPr>
        <w:tabs>
          <w:tab w:val="num" w:pos="4668"/>
        </w:tabs>
        <w:ind w:left="4680" w:hanging="360"/>
      </w:pPr>
      <w:rPr>
        <w:rFonts w:hAnsi="Arial Unicode MS" w:cs="Times New Roman"/>
        <w:caps w:val="0"/>
        <w:smallCaps w:val="0"/>
        <w:strike w:val="0"/>
        <w:dstrike w:val="0"/>
        <w:color w:val="000000"/>
        <w:spacing w:val="0"/>
        <w:w w:val="100"/>
        <w:kern w:val="0"/>
        <w:position w:val="0"/>
        <w:vertAlign w:val="baseline"/>
      </w:rPr>
    </w:lvl>
    <w:lvl w:ilvl="7">
      <w:start w:val="1"/>
      <w:numFmt w:val="lowerLetter"/>
      <w:lvlText w:val="%8."/>
      <w:lvlJc w:val="left"/>
      <w:pPr>
        <w:tabs>
          <w:tab w:val="num" w:pos="5388"/>
        </w:tabs>
        <w:ind w:left="5400" w:hanging="360"/>
      </w:pPr>
      <w:rPr>
        <w:rFonts w:hAnsi="Arial Unicode MS" w:cs="Times New Roman"/>
        <w:caps w:val="0"/>
        <w:smallCaps w:val="0"/>
        <w:strike w:val="0"/>
        <w:dstrike w:val="0"/>
        <w:color w:val="000000"/>
        <w:spacing w:val="0"/>
        <w:w w:val="100"/>
        <w:kern w:val="0"/>
        <w:position w:val="0"/>
        <w:vertAlign w:val="baseline"/>
      </w:rPr>
    </w:lvl>
    <w:lvl w:ilvl="8">
      <w:start w:val="1"/>
      <w:numFmt w:val="lowerLetter"/>
      <w:lvlText w:val="%9."/>
      <w:lvlJc w:val="left"/>
      <w:pPr>
        <w:tabs>
          <w:tab w:val="num" w:pos="6108"/>
        </w:tabs>
        <w:ind w:left="6120" w:hanging="360"/>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146B02DD"/>
    <w:multiLevelType w:val="hybridMultilevel"/>
    <w:tmpl w:val="54CEC45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BC93373"/>
    <w:multiLevelType w:val="hybridMultilevel"/>
    <w:tmpl w:val="BB6003EE"/>
    <w:lvl w:ilvl="0" w:tplc="A52644C8">
      <w:start w:val="1"/>
      <w:numFmt w:val="bullet"/>
      <w:lvlText w:val=""/>
      <w:lvlJc w:val="left"/>
      <w:pPr>
        <w:tabs>
          <w:tab w:val="num" w:pos="720"/>
        </w:tabs>
        <w:ind w:left="720" w:hanging="360"/>
      </w:pPr>
      <w:rPr>
        <w:rFonts w:ascii="Wingdings" w:hAnsi="Wingdings" w:cs="Wingdings" w:hint="default"/>
        <w:sz w:val="20"/>
        <w:szCs w:val="2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1E1543BA"/>
    <w:multiLevelType w:val="hybridMultilevel"/>
    <w:tmpl w:val="F5B4A412"/>
    <w:lvl w:ilvl="0" w:tplc="46FA478A">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1F27436F"/>
    <w:multiLevelType w:val="hybridMultilevel"/>
    <w:tmpl w:val="7DAA8510"/>
    <w:lvl w:ilvl="0" w:tplc="333831F6">
      <w:start w:val="1"/>
      <w:numFmt w:val="bullet"/>
      <w:lvlText w:val="-"/>
      <w:lvlJc w:val="left"/>
      <w:pPr>
        <w:ind w:left="720" w:hanging="360"/>
      </w:pPr>
      <w:rPr>
        <w:rFonts w:ascii="Verdana"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0E16443"/>
    <w:multiLevelType w:val="hybridMultilevel"/>
    <w:tmpl w:val="4CBC318C"/>
    <w:lvl w:ilvl="0" w:tplc="F9E4483A">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11356F0"/>
    <w:multiLevelType w:val="hybridMultilevel"/>
    <w:tmpl w:val="08CE2C10"/>
    <w:lvl w:ilvl="0" w:tplc="333831F6">
      <w:start w:val="1"/>
      <w:numFmt w:val="bullet"/>
      <w:lvlText w:val="-"/>
      <w:lvlJc w:val="left"/>
      <w:pPr>
        <w:ind w:left="780" w:hanging="360"/>
      </w:pPr>
      <w:rPr>
        <w:rFonts w:ascii="Verdana" w:hAnsi="Verdana"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0" w15:restartNumberingAfterBreak="0">
    <w:nsid w:val="350E2411"/>
    <w:multiLevelType w:val="hybridMultilevel"/>
    <w:tmpl w:val="9012897A"/>
    <w:lvl w:ilvl="0" w:tplc="97A8AA64">
      <w:start w:val="1"/>
      <w:numFmt w:val="lowerLetter"/>
      <w:lvlText w:val="%1)"/>
      <w:lvlJc w:val="left"/>
      <w:pPr>
        <w:ind w:left="1440" w:hanging="360"/>
      </w:pPr>
      <w:rPr>
        <w:rFonts w:ascii="Times New Roman" w:hAnsi="Times New Roman" w:cs="Arial" w:hint="default"/>
        <w:b w:val="0"/>
        <w:i/>
        <w:strike w:val="0"/>
        <w:dstrike w:val="0"/>
        <w:color w:val="000000"/>
        <w:sz w:val="20"/>
        <w:szCs w:val="20"/>
        <w:vertAlign w:val="baseline"/>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3A8D6412"/>
    <w:multiLevelType w:val="hybridMultilevel"/>
    <w:tmpl w:val="BB1C9954"/>
    <w:lvl w:ilvl="0" w:tplc="333831F6">
      <w:start w:val="1"/>
      <w:numFmt w:val="bullet"/>
      <w:lvlText w:val="-"/>
      <w:lvlJc w:val="left"/>
      <w:pPr>
        <w:ind w:left="720" w:hanging="360"/>
      </w:pPr>
      <w:rPr>
        <w:rFonts w:ascii="Verdana"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1657C9A"/>
    <w:multiLevelType w:val="hybridMultilevel"/>
    <w:tmpl w:val="032C0C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330227F"/>
    <w:multiLevelType w:val="hybridMultilevel"/>
    <w:tmpl w:val="C6B810CA"/>
    <w:lvl w:ilvl="0" w:tplc="4E1854BA">
      <w:start w:val="1"/>
      <w:numFmt w:val="lowerLetter"/>
      <w:lvlText w:val="%1."/>
      <w:lvlJc w:val="left"/>
      <w:pPr>
        <w:ind w:left="720" w:hanging="360"/>
      </w:pPr>
      <w:rPr>
        <w:rFonts w:ascii="Arial" w:hAnsi="Arial"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2F148E8"/>
    <w:multiLevelType w:val="hybridMultilevel"/>
    <w:tmpl w:val="3C200F54"/>
    <w:lvl w:ilvl="0" w:tplc="CCF2E6CE">
      <w:start w:val="1"/>
      <w:numFmt w:val="bullet"/>
      <w:lvlText w:val="▪"/>
      <w:lvlJc w:val="left"/>
      <w:pPr>
        <w:ind w:left="720" w:hanging="360"/>
      </w:pPr>
      <w:rPr>
        <w:rFonts w:ascii="Verdana" w:hAnsi="Verdana"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60038EE"/>
    <w:multiLevelType w:val="hybridMultilevel"/>
    <w:tmpl w:val="9F0AEE9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807067F"/>
    <w:multiLevelType w:val="hybridMultilevel"/>
    <w:tmpl w:val="8AD6D96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C3138D2"/>
    <w:multiLevelType w:val="hybridMultilevel"/>
    <w:tmpl w:val="A98CF0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10"/>
  </w:num>
  <w:num w:numId="4">
    <w:abstractNumId w:val="3"/>
  </w:num>
  <w:num w:numId="5">
    <w:abstractNumId w:val="13"/>
  </w:num>
  <w:num w:numId="6">
    <w:abstractNumId w:val="12"/>
  </w:num>
  <w:num w:numId="7">
    <w:abstractNumId w:val="4"/>
  </w:num>
  <w:num w:numId="8">
    <w:abstractNumId w:val="17"/>
  </w:num>
  <w:num w:numId="9">
    <w:abstractNumId w:val="0"/>
  </w:num>
  <w:num w:numId="10">
    <w:abstractNumId w:val="1"/>
  </w:num>
  <w:num w:numId="11">
    <w:abstractNumId w:val="16"/>
  </w:num>
  <w:num w:numId="12">
    <w:abstractNumId w:val="2"/>
  </w:num>
  <w:num w:numId="13">
    <w:abstractNumId w:val="11"/>
  </w:num>
  <w:num w:numId="14">
    <w:abstractNumId w:val="7"/>
  </w:num>
  <w:num w:numId="15">
    <w:abstractNumId w:val="9"/>
  </w:num>
  <w:num w:numId="16">
    <w:abstractNumId w:val="5"/>
  </w:num>
  <w:num w:numId="17">
    <w:abstractNumId w:val="6"/>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F9C"/>
    <w:rsid w:val="0002132B"/>
    <w:rsid w:val="0003004A"/>
    <w:rsid w:val="00030312"/>
    <w:rsid w:val="00032415"/>
    <w:rsid w:val="0003710A"/>
    <w:rsid w:val="000376DD"/>
    <w:rsid w:val="00042D39"/>
    <w:rsid w:val="000451C7"/>
    <w:rsid w:val="000472C9"/>
    <w:rsid w:val="00064D06"/>
    <w:rsid w:val="000837E6"/>
    <w:rsid w:val="00083BDA"/>
    <w:rsid w:val="00084043"/>
    <w:rsid w:val="000920E6"/>
    <w:rsid w:val="000A0658"/>
    <w:rsid w:val="000B0AE1"/>
    <w:rsid w:val="000D3174"/>
    <w:rsid w:val="000E61DC"/>
    <w:rsid w:val="000E795E"/>
    <w:rsid w:val="00103390"/>
    <w:rsid w:val="00137882"/>
    <w:rsid w:val="00141CDF"/>
    <w:rsid w:val="0015690A"/>
    <w:rsid w:val="00156CC0"/>
    <w:rsid w:val="0017237C"/>
    <w:rsid w:val="001733A9"/>
    <w:rsid w:val="00174F24"/>
    <w:rsid w:val="00192AB1"/>
    <w:rsid w:val="00192C7D"/>
    <w:rsid w:val="001B1CA5"/>
    <w:rsid w:val="001B44DF"/>
    <w:rsid w:val="001B4AD0"/>
    <w:rsid w:val="001B6D3D"/>
    <w:rsid w:val="001E1F8B"/>
    <w:rsid w:val="001E3367"/>
    <w:rsid w:val="001E35CF"/>
    <w:rsid w:val="001E44FF"/>
    <w:rsid w:val="001F3604"/>
    <w:rsid w:val="00243B06"/>
    <w:rsid w:val="00246996"/>
    <w:rsid w:val="00253A3E"/>
    <w:rsid w:val="00254D42"/>
    <w:rsid w:val="00260C1C"/>
    <w:rsid w:val="0026564F"/>
    <w:rsid w:val="00265ADE"/>
    <w:rsid w:val="002824FF"/>
    <w:rsid w:val="00283E11"/>
    <w:rsid w:val="002C50FB"/>
    <w:rsid w:val="002C7622"/>
    <w:rsid w:val="00302889"/>
    <w:rsid w:val="00327727"/>
    <w:rsid w:val="00330BC1"/>
    <w:rsid w:val="00347663"/>
    <w:rsid w:val="00354632"/>
    <w:rsid w:val="003629FF"/>
    <w:rsid w:val="00365FCD"/>
    <w:rsid w:val="00376918"/>
    <w:rsid w:val="003C2471"/>
    <w:rsid w:val="003C547F"/>
    <w:rsid w:val="003D1E4A"/>
    <w:rsid w:val="00401200"/>
    <w:rsid w:val="004318C0"/>
    <w:rsid w:val="004345DD"/>
    <w:rsid w:val="004539ED"/>
    <w:rsid w:val="00474371"/>
    <w:rsid w:val="00474FE6"/>
    <w:rsid w:val="00492AE9"/>
    <w:rsid w:val="00495A89"/>
    <w:rsid w:val="004C7165"/>
    <w:rsid w:val="004E030A"/>
    <w:rsid w:val="004E4124"/>
    <w:rsid w:val="004E6C46"/>
    <w:rsid w:val="004F42D0"/>
    <w:rsid w:val="00561B1D"/>
    <w:rsid w:val="00562D06"/>
    <w:rsid w:val="00573A36"/>
    <w:rsid w:val="005970CF"/>
    <w:rsid w:val="005B2ACB"/>
    <w:rsid w:val="005C62CD"/>
    <w:rsid w:val="005E5CC7"/>
    <w:rsid w:val="00635E6C"/>
    <w:rsid w:val="0065247F"/>
    <w:rsid w:val="00657836"/>
    <w:rsid w:val="006629EE"/>
    <w:rsid w:val="0066797A"/>
    <w:rsid w:val="0067225B"/>
    <w:rsid w:val="006978D6"/>
    <w:rsid w:val="006B3568"/>
    <w:rsid w:val="006B5C9B"/>
    <w:rsid w:val="006D285E"/>
    <w:rsid w:val="006D4A0B"/>
    <w:rsid w:val="006E1A9C"/>
    <w:rsid w:val="006E221A"/>
    <w:rsid w:val="006F66AB"/>
    <w:rsid w:val="0070438E"/>
    <w:rsid w:val="0072150A"/>
    <w:rsid w:val="00735172"/>
    <w:rsid w:val="007467AA"/>
    <w:rsid w:val="0075042F"/>
    <w:rsid w:val="007755CA"/>
    <w:rsid w:val="00782322"/>
    <w:rsid w:val="00793F4B"/>
    <w:rsid w:val="007C1026"/>
    <w:rsid w:val="007D393A"/>
    <w:rsid w:val="00806F9C"/>
    <w:rsid w:val="008246A2"/>
    <w:rsid w:val="00826583"/>
    <w:rsid w:val="0083510E"/>
    <w:rsid w:val="00845C65"/>
    <w:rsid w:val="00847B6C"/>
    <w:rsid w:val="00867E8B"/>
    <w:rsid w:val="0087770F"/>
    <w:rsid w:val="00895933"/>
    <w:rsid w:val="008C15FD"/>
    <w:rsid w:val="008E37DA"/>
    <w:rsid w:val="00904685"/>
    <w:rsid w:val="00916B62"/>
    <w:rsid w:val="00937992"/>
    <w:rsid w:val="009738A3"/>
    <w:rsid w:val="0099217E"/>
    <w:rsid w:val="009A7B48"/>
    <w:rsid w:val="009B5572"/>
    <w:rsid w:val="009C6CE7"/>
    <w:rsid w:val="009D3F7B"/>
    <w:rsid w:val="009E357E"/>
    <w:rsid w:val="00A06269"/>
    <w:rsid w:val="00A22D2D"/>
    <w:rsid w:val="00A34D1C"/>
    <w:rsid w:val="00A46EE6"/>
    <w:rsid w:val="00A51996"/>
    <w:rsid w:val="00A5254D"/>
    <w:rsid w:val="00A6118B"/>
    <w:rsid w:val="00A724C4"/>
    <w:rsid w:val="00A858B8"/>
    <w:rsid w:val="00A86808"/>
    <w:rsid w:val="00A8692B"/>
    <w:rsid w:val="00A920D8"/>
    <w:rsid w:val="00A924FA"/>
    <w:rsid w:val="00A93099"/>
    <w:rsid w:val="00A93649"/>
    <w:rsid w:val="00A94D93"/>
    <w:rsid w:val="00AA01DE"/>
    <w:rsid w:val="00AB3149"/>
    <w:rsid w:val="00AB777C"/>
    <w:rsid w:val="00AC2550"/>
    <w:rsid w:val="00AC5719"/>
    <w:rsid w:val="00B071FB"/>
    <w:rsid w:val="00B3634C"/>
    <w:rsid w:val="00B5194E"/>
    <w:rsid w:val="00B914C2"/>
    <w:rsid w:val="00BD1243"/>
    <w:rsid w:val="00BE1095"/>
    <w:rsid w:val="00C1362A"/>
    <w:rsid w:val="00C15716"/>
    <w:rsid w:val="00C24D5F"/>
    <w:rsid w:val="00C326A2"/>
    <w:rsid w:val="00C40811"/>
    <w:rsid w:val="00C42E77"/>
    <w:rsid w:val="00C67C1E"/>
    <w:rsid w:val="00C701B2"/>
    <w:rsid w:val="00C96DD5"/>
    <w:rsid w:val="00CA09D1"/>
    <w:rsid w:val="00CA5240"/>
    <w:rsid w:val="00CC3873"/>
    <w:rsid w:val="00CD21BE"/>
    <w:rsid w:val="00CE6E1B"/>
    <w:rsid w:val="00CF04A9"/>
    <w:rsid w:val="00CF6382"/>
    <w:rsid w:val="00D30372"/>
    <w:rsid w:val="00D62787"/>
    <w:rsid w:val="00D673DE"/>
    <w:rsid w:val="00D94E9A"/>
    <w:rsid w:val="00DA14E8"/>
    <w:rsid w:val="00DB7A04"/>
    <w:rsid w:val="00DC4A95"/>
    <w:rsid w:val="00DD517C"/>
    <w:rsid w:val="00DE5482"/>
    <w:rsid w:val="00E21F65"/>
    <w:rsid w:val="00E24D26"/>
    <w:rsid w:val="00E250CF"/>
    <w:rsid w:val="00E55B5B"/>
    <w:rsid w:val="00E66D91"/>
    <w:rsid w:val="00E81AFC"/>
    <w:rsid w:val="00EA279F"/>
    <w:rsid w:val="00EA6C8C"/>
    <w:rsid w:val="00EF3B33"/>
    <w:rsid w:val="00F20D9B"/>
    <w:rsid w:val="00F37317"/>
    <w:rsid w:val="00F66962"/>
    <w:rsid w:val="00F74D25"/>
    <w:rsid w:val="00FB4C2D"/>
    <w:rsid w:val="00FC10E6"/>
    <w:rsid w:val="00FC229A"/>
    <w:rsid w:val="00FD2D67"/>
    <w:rsid w:val="00FE508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11F349"/>
  <w15:chartTrackingRefBased/>
  <w15:docId w15:val="{53702B65-EA4F-D84F-AB16-DC5314D96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06F9C"/>
    <w:pPr>
      <w:spacing w:after="200" w:line="276" w:lineRule="auto"/>
    </w:pPr>
    <w:rPr>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806F9C"/>
    <w:pPr>
      <w:tabs>
        <w:tab w:val="center" w:pos="4819"/>
        <w:tab w:val="right" w:pos="9638"/>
      </w:tabs>
      <w:spacing w:after="0" w:line="240" w:lineRule="auto"/>
    </w:pPr>
    <w:rPr>
      <w:sz w:val="20"/>
      <w:szCs w:val="20"/>
      <w:lang w:val="x-none" w:eastAsia="x-none"/>
    </w:rPr>
  </w:style>
  <w:style w:type="character" w:customStyle="1" w:styleId="IntestazioneCarattere">
    <w:name w:val="Intestazione Carattere"/>
    <w:link w:val="Intestazione"/>
    <w:uiPriority w:val="99"/>
    <w:locked/>
    <w:rsid w:val="00806F9C"/>
    <w:rPr>
      <w:rFonts w:cs="Times New Roman"/>
    </w:rPr>
  </w:style>
  <w:style w:type="paragraph" w:styleId="Pidipagina">
    <w:name w:val="footer"/>
    <w:basedOn w:val="Normale"/>
    <w:link w:val="PidipaginaCarattere"/>
    <w:uiPriority w:val="99"/>
    <w:rsid w:val="00806F9C"/>
    <w:pPr>
      <w:tabs>
        <w:tab w:val="center" w:pos="4819"/>
        <w:tab w:val="right" w:pos="9638"/>
      </w:tabs>
      <w:spacing w:after="0" w:line="240" w:lineRule="auto"/>
    </w:pPr>
    <w:rPr>
      <w:sz w:val="20"/>
      <w:szCs w:val="20"/>
      <w:lang w:val="x-none" w:eastAsia="x-none"/>
    </w:rPr>
  </w:style>
  <w:style w:type="character" w:customStyle="1" w:styleId="PidipaginaCarattere">
    <w:name w:val="Piè di pagina Carattere"/>
    <w:link w:val="Pidipagina"/>
    <w:uiPriority w:val="99"/>
    <w:locked/>
    <w:rsid w:val="00806F9C"/>
    <w:rPr>
      <w:rFonts w:cs="Times New Roman"/>
    </w:rPr>
  </w:style>
  <w:style w:type="paragraph" w:styleId="Testofumetto">
    <w:name w:val="Balloon Text"/>
    <w:basedOn w:val="Normale"/>
    <w:link w:val="TestofumettoCarattere"/>
    <w:uiPriority w:val="99"/>
    <w:semiHidden/>
    <w:rsid w:val="00806F9C"/>
    <w:pPr>
      <w:spacing w:after="0" w:line="240" w:lineRule="auto"/>
    </w:pPr>
    <w:rPr>
      <w:rFonts w:ascii="Tahoma" w:hAnsi="Tahoma"/>
      <w:sz w:val="16"/>
      <w:szCs w:val="16"/>
      <w:lang w:val="x-none" w:eastAsia="x-none"/>
    </w:rPr>
  </w:style>
  <w:style w:type="character" w:customStyle="1" w:styleId="TestofumettoCarattere">
    <w:name w:val="Testo fumetto Carattere"/>
    <w:link w:val="Testofumetto"/>
    <w:uiPriority w:val="99"/>
    <w:semiHidden/>
    <w:locked/>
    <w:rsid w:val="00806F9C"/>
    <w:rPr>
      <w:rFonts w:ascii="Tahoma" w:hAnsi="Tahoma" w:cs="Tahoma"/>
      <w:sz w:val="16"/>
      <w:szCs w:val="16"/>
    </w:rPr>
  </w:style>
  <w:style w:type="paragraph" w:styleId="Revisione">
    <w:name w:val="Revision"/>
    <w:hidden/>
    <w:uiPriority w:val="99"/>
    <w:semiHidden/>
    <w:rsid w:val="00806F9C"/>
    <w:rPr>
      <w:sz w:val="22"/>
      <w:szCs w:val="22"/>
    </w:rPr>
  </w:style>
  <w:style w:type="paragraph" w:styleId="Paragrafoelenco">
    <w:name w:val="List Paragraph"/>
    <w:basedOn w:val="Normale"/>
    <w:uiPriority w:val="34"/>
    <w:qFormat/>
    <w:rsid w:val="00806F9C"/>
    <w:pPr>
      <w:ind w:left="720"/>
      <w:contextualSpacing/>
    </w:pPr>
  </w:style>
  <w:style w:type="character" w:customStyle="1" w:styleId="font591">
    <w:name w:val="font591"/>
    <w:uiPriority w:val="99"/>
    <w:rsid w:val="00806F9C"/>
    <w:rPr>
      <w:rFonts w:ascii="Calibri" w:hAnsi="Calibri" w:cs="Calibri"/>
      <w:color w:val="000000"/>
      <w:sz w:val="22"/>
      <w:szCs w:val="22"/>
      <w:u w:val="none"/>
      <w:effect w:val="none"/>
    </w:rPr>
  </w:style>
  <w:style w:type="character" w:customStyle="1" w:styleId="font731">
    <w:name w:val="font731"/>
    <w:uiPriority w:val="99"/>
    <w:rsid w:val="00806F9C"/>
    <w:rPr>
      <w:rFonts w:ascii="Calibri" w:hAnsi="Calibri" w:cs="Calibri"/>
      <w:b/>
      <w:bCs/>
      <w:color w:val="000000"/>
      <w:sz w:val="22"/>
      <w:szCs w:val="22"/>
      <w:u w:val="none"/>
      <w:effect w:val="none"/>
    </w:rPr>
  </w:style>
  <w:style w:type="character" w:customStyle="1" w:styleId="font581">
    <w:name w:val="font581"/>
    <w:uiPriority w:val="99"/>
    <w:rsid w:val="00806F9C"/>
    <w:rPr>
      <w:rFonts w:ascii="Calibri" w:hAnsi="Calibri" w:cs="Calibri"/>
      <w:b/>
      <w:bCs/>
      <w:color w:val="000000"/>
      <w:sz w:val="22"/>
      <w:szCs w:val="22"/>
      <w:u w:val="none"/>
      <w:effect w:val="none"/>
    </w:rPr>
  </w:style>
  <w:style w:type="character" w:customStyle="1" w:styleId="font231">
    <w:name w:val="font231"/>
    <w:uiPriority w:val="99"/>
    <w:rsid w:val="00806F9C"/>
    <w:rPr>
      <w:rFonts w:ascii="Calibri" w:hAnsi="Calibri" w:cs="Calibri"/>
      <w:b/>
      <w:bCs/>
      <w:color w:val="000000"/>
      <w:sz w:val="22"/>
      <w:szCs w:val="22"/>
      <w:u w:val="none"/>
      <w:effect w:val="none"/>
    </w:rPr>
  </w:style>
  <w:style w:type="character" w:customStyle="1" w:styleId="font01">
    <w:name w:val="font01"/>
    <w:uiPriority w:val="99"/>
    <w:rsid w:val="00806F9C"/>
    <w:rPr>
      <w:rFonts w:ascii="Calibri" w:hAnsi="Calibri" w:cs="Calibri"/>
      <w:color w:val="000000"/>
      <w:sz w:val="22"/>
      <w:szCs w:val="22"/>
      <w:u w:val="none"/>
      <w:effect w:val="none"/>
    </w:rPr>
  </w:style>
  <w:style w:type="paragraph" w:styleId="PreformattatoHTML">
    <w:name w:val="HTML Preformatted"/>
    <w:basedOn w:val="Normale"/>
    <w:link w:val="PreformattatoHTMLCarattere"/>
    <w:uiPriority w:val="99"/>
    <w:semiHidden/>
    <w:rsid w:val="00806F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val="x-none" w:eastAsia="x-none"/>
    </w:rPr>
  </w:style>
  <w:style w:type="character" w:customStyle="1" w:styleId="PreformattatoHTMLCarattere">
    <w:name w:val="Preformattato HTML Carattere"/>
    <w:link w:val="PreformattatoHTML"/>
    <w:uiPriority w:val="99"/>
    <w:semiHidden/>
    <w:locked/>
    <w:rsid w:val="00806F9C"/>
    <w:rPr>
      <w:rFonts w:ascii="Courier New" w:hAnsi="Courier New" w:cs="Courier New"/>
      <w:sz w:val="20"/>
      <w:szCs w:val="20"/>
    </w:rPr>
  </w:style>
  <w:style w:type="character" w:styleId="Collegamentoipertestuale">
    <w:name w:val="Hyperlink"/>
    <w:uiPriority w:val="99"/>
    <w:semiHidden/>
    <w:rsid w:val="00806F9C"/>
    <w:rPr>
      <w:rFonts w:cs="Times New Roman"/>
      <w:color w:val="0000FF"/>
      <w:u w:val="single"/>
    </w:rPr>
  </w:style>
  <w:style w:type="paragraph" w:styleId="Titolo">
    <w:name w:val="Title"/>
    <w:basedOn w:val="Normale"/>
    <w:link w:val="TitoloCarattere"/>
    <w:qFormat/>
    <w:locked/>
    <w:rsid w:val="00D62787"/>
    <w:pPr>
      <w:spacing w:after="360" w:line="240" w:lineRule="auto"/>
      <w:jc w:val="center"/>
    </w:pPr>
    <w:rPr>
      <w:rFonts w:ascii="Arial" w:hAnsi="Arial"/>
      <w:b/>
      <w:i/>
      <w:sz w:val="36"/>
      <w:szCs w:val="24"/>
      <w:lang w:val="x-none" w:eastAsia="x-none"/>
    </w:rPr>
  </w:style>
  <w:style w:type="character" w:customStyle="1" w:styleId="TitoloCarattere">
    <w:name w:val="Titolo Carattere"/>
    <w:link w:val="Titolo"/>
    <w:rsid w:val="00D62787"/>
    <w:rPr>
      <w:rFonts w:ascii="Arial" w:hAnsi="Arial" w:cs="Arial"/>
      <w:b/>
      <w:i/>
      <w:sz w:val="36"/>
      <w:szCs w:val="24"/>
    </w:rPr>
  </w:style>
  <w:style w:type="paragraph" w:customStyle="1" w:styleId="cpv">
    <w:name w:val="cpv"/>
    <w:uiPriority w:val="99"/>
    <w:rsid w:val="00D62787"/>
    <w:pPr>
      <w:widowControl w:val="0"/>
      <w:tabs>
        <w:tab w:val="left" w:pos="0"/>
        <w:tab w:val="left" w:pos="1418"/>
        <w:tab w:val="left" w:pos="2835"/>
        <w:tab w:val="left" w:pos="4252"/>
      </w:tabs>
      <w:autoSpaceDE w:val="0"/>
      <w:autoSpaceDN w:val="0"/>
      <w:adjustRightInd w:val="0"/>
      <w:spacing w:before="175" w:line="25" w:lineRule="atLeast"/>
      <w:jc w:val="both"/>
    </w:pPr>
    <w:rPr>
      <w:rFonts w:ascii="ItcCenturyLight" w:hAnsi="ItcCenturyLight" w:cs="ItcCenturyLight"/>
    </w:rPr>
  </w:style>
  <w:style w:type="character" w:styleId="Menzionenonrisolta">
    <w:name w:val="Unresolved Mention"/>
    <w:uiPriority w:val="99"/>
    <w:semiHidden/>
    <w:unhideWhenUsed/>
    <w:rsid w:val="00174F24"/>
    <w:rPr>
      <w:color w:val="605E5C"/>
      <w:shd w:val="clear" w:color="auto" w:fill="E1DFDD"/>
    </w:rPr>
  </w:style>
  <w:style w:type="character" w:styleId="Rimandonotaapidipagina">
    <w:name w:val="footnote reference"/>
    <w:uiPriority w:val="99"/>
    <w:rsid w:val="006D285E"/>
    <w:rPr>
      <w:rFonts w:cs="Times New Roman"/>
      <w:vertAlign w:val="superscript"/>
    </w:rPr>
  </w:style>
  <w:style w:type="paragraph" w:styleId="Testonotaapidipagina">
    <w:name w:val="footnote text"/>
    <w:basedOn w:val="Normale"/>
    <w:link w:val="TestonotaapidipaginaCarattere"/>
    <w:uiPriority w:val="99"/>
    <w:unhideWhenUsed/>
    <w:rsid w:val="006D285E"/>
    <w:pPr>
      <w:spacing w:line="240" w:lineRule="auto"/>
      <w:ind w:left="-284"/>
      <w:jc w:val="both"/>
    </w:pPr>
    <w:rPr>
      <w:rFonts w:ascii="Cambria" w:eastAsia="Cambria" w:hAnsi="Cambria"/>
      <w:sz w:val="20"/>
      <w:szCs w:val="20"/>
      <w:lang w:val="x-none" w:eastAsia="en-US"/>
    </w:rPr>
  </w:style>
  <w:style w:type="character" w:customStyle="1" w:styleId="TestonotaapidipaginaCarattere">
    <w:name w:val="Testo nota a piè di pagina Carattere"/>
    <w:link w:val="Testonotaapidipagina"/>
    <w:uiPriority w:val="99"/>
    <w:rsid w:val="006D285E"/>
    <w:rPr>
      <w:rFonts w:ascii="Cambria" w:eastAsia="Cambria" w:hAnsi="Cambria"/>
      <w:lang w:val="x-none" w:eastAsia="en-US"/>
    </w:rPr>
  </w:style>
  <w:style w:type="table" w:styleId="Grigliatabella">
    <w:name w:val="Table Grid"/>
    <w:basedOn w:val="Tabellanormale"/>
    <w:uiPriority w:val="59"/>
    <w:locked/>
    <w:rsid w:val="00CC38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deltesto">
    <w:name w:val="Corpo del testo_"/>
    <w:basedOn w:val="Carpredefinitoparagrafo"/>
    <w:link w:val="Corpodeltesto1"/>
    <w:uiPriority w:val="99"/>
    <w:locked/>
    <w:rsid w:val="00C326A2"/>
    <w:rPr>
      <w:rFonts w:ascii="Palatino Linotype" w:hAnsi="Palatino Linotype" w:cs="Palatino Linotype"/>
      <w:shd w:val="clear" w:color="auto" w:fill="FFFFFF"/>
    </w:rPr>
  </w:style>
  <w:style w:type="paragraph" w:customStyle="1" w:styleId="Corpodeltesto1">
    <w:name w:val="Corpo del testo1"/>
    <w:basedOn w:val="Normale"/>
    <w:link w:val="Corpodeltesto"/>
    <w:uiPriority w:val="99"/>
    <w:rsid w:val="00C326A2"/>
    <w:pPr>
      <w:widowControl w:val="0"/>
      <w:shd w:val="clear" w:color="auto" w:fill="FFFFFF"/>
      <w:spacing w:before="480" w:after="360" w:line="240" w:lineRule="atLeast"/>
      <w:ind w:hanging="360"/>
      <w:jc w:val="both"/>
    </w:pPr>
    <w:rPr>
      <w:rFonts w:ascii="Palatino Linotype" w:hAnsi="Palatino Linotype" w:cs="Palatino Linotype"/>
      <w:sz w:val="20"/>
      <w:szCs w:val="20"/>
    </w:rPr>
  </w:style>
  <w:style w:type="character" w:customStyle="1" w:styleId="Intestazione1">
    <w:name w:val="Intestazione #1_"/>
    <w:basedOn w:val="Carpredefinitoparagrafo"/>
    <w:link w:val="Intestazione10"/>
    <w:uiPriority w:val="99"/>
    <w:locked/>
    <w:rsid w:val="00C326A2"/>
    <w:rPr>
      <w:rFonts w:ascii="Times New Roman" w:hAnsi="Times New Roman"/>
      <w:b/>
      <w:bCs/>
      <w:sz w:val="43"/>
      <w:szCs w:val="43"/>
      <w:shd w:val="clear" w:color="auto" w:fill="FFFFFF"/>
    </w:rPr>
  </w:style>
  <w:style w:type="paragraph" w:customStyle="1" w:styleId="Intestazione10">
    <w:name w:val="Intestazione #1"/>
    <w:basedOn w:val="Normale"/>
    <w:link w:val="Intestazione1"/>
    <w:uiPriority w:val="99"/>
    <w:rsid w:val="00C326A2"/>
    <w:pPr>
      <w:widowControl w:val="0"/>
      <w:shd w:val="clear" w:color="auto" w:fill="FFFFFF"/>
      <w:spacing w:after="480" w:line="514" w:lineRule="exact"/>
      <w:jc w:val="center"/>
      <w:outlineLvl w:val="0"/>
    </w:pPr>
    <w:rPr>
      <w:rFonts w:ascii="Times New Roman" w:hAnsi="Times New Roman"/>
      <w:b/>
      <w:bCs/>
      <w:sz w:val="43"/>
      <w:szCs w:val="43"/>
    </w:rPr>
  </w:style>
  <w:style w:type="character" w:customStyle="1" w:styleId="Intestazione2">
    <w:name w:val="Intestazione #2_"/>
    <w:basedOn w:val="Carpredefinitoparagrafo"/>
    <w:link w:val="Intestazione20"/>
    <w:uiPriority w:val="99"/>
    <w:locked/>
    <w:rsid w:val="00C326A2"/>
    <w:rPr>
      <w:rFonts w:ascii="Palatino Linotype" w:hAnsi="Palatino Linotype" w:cs="Palatino Linotype"/>
      <w:b/>
      <w:bCs/>
      <w:i/>
      <w:iCs/>
      <w:sz w:val="32"/>
      <w:szCs w:val="32"/>
      <w:shd w:val="clear" w:color="auto" w:fill="FFFFFF"/>
    </w:rPr>
  </w:style>
  <w:style w:type="paragraph" w:customStyle="1" w:styleId="Intestazione20">
    <w:name w:val="Intestazione #2"/>
    <w:basedOn w:val="Normale"/>
    <w:link w:val="Intestazione2"/>
    <w:uiPriority w:val="99"/>
    <w:rsid w:val="00C326A2"/>
    <w:pPr>
      <w:widowControl w:val="0"/>
      <w:shd w:val="clear" w:color="auto" w:fill="FFFFFF"/>
      <w:spacing w:before="480" w:after="480" w:line="389" w:lineRule="exact"/>
      <w:jc w:val="center"/>
      <w:outlineLvl w:val="1"/>
    </w:pPr>
    <w:rPr>
      <w:rFonts w:ascii="Palatino Linotype" w:hAnsi="Palatino Linotype" w:cs="Palatino Linotype"/>
      <w:b/>
      <w:bCs/>
      <w:i/>
      <w:iCs/>
      <w:sz w:val="32"/>
      <w:szCs w:val="32"/>
    </w:rPr>
  </w:style>
  <w:style w:type="character" w:customStyle="1" w:styleId="Corpodeltesto3">
    <w:name w:val="Corpo del testo (3)_"/>
    <w:basedOn w:val="Carpredefinitoparagrafo"/>
    <w:link w:val="Corpodeltesto30"/>
    <w:uiPriority w:val="99"/>
    <w:locked/>
    <w:rsid w:val="00C326A2"/>
    <w:rPr>
      <w:rFonts w:ascii="Palatino Linotype" w:hAnsi="Palatino Linotype" w:cs="Palatino Linotype"/>
      <w:i/>
      <w:iCs/>
      <w:shd w:val="clear" w:color="auto" w:fill="FFFFFF"/>
    </w:rPr>
  </w:style>
  <w:style w:type="paragraph" w:customStyle="1" w:styleId="Corpodeltesto30">
    <w:name w:val="Corpo del testo (3)"/>
    <w:basedOn w:val="Normale"/>
    <w:link w:val="Corpodeltesto3"/>
    <w:uiPriority w:val="99"/>
    <w:rsid w:val="00C326A2"/>
    <w:pPr>
      <w:widowControl w:val="0"/>
      <w:shd w:val="clear" w:color="auto" w:fill="FFFFFF"/>
      <w:spacing w:before="60" w:after="300" w:line="240" w:lineRule="atLeast"/>
    </w:pPr>
    <w:rPr>
      <w:rFonts w:ascii="Palatino Linotype" w:hAnsi="Palatino Linotype" w:cs="Palatino Linotype"/>
      <w:i/>
      <w:iCs/>
      <w:sz w:val="20"/>
      <w:szCs w:val="20"/>
    </w:rPr>
  </w:style>
  <w:style w:type="character" w:customStyle="1" w:styleId="Corpodeltesto4">
    <w:name w:val="Corpo del testo (4)_"/>
    <w:link w:val="Corpodeltesto40"/>
    <w:uiPriority w:val="99"/>
    <w:locked/>
    <w:rsid w:val="00C326A2"/>
    <w:rPr>
      <w:rFonts w:ascii="Times New Roman" w:hAnsi="Times New Roman"/>
      <w:b/>
      <w:sz w:val="50"/>
      <w:shd w:val="clear" w:color="auto" w:fill="FFFFFF"/>
    </w:rPr>
  </w:style>
  <w:style w:type="paragraph" w:customStyle="1" w:styleId="Corpodeltesto40">
    <w:name w:val="Corpo del testo (4)"/>
    <w:basedOn w:val="Normale"/>
    <w:link w:val="Corpodeltesto4"/>
    <w:uiPriority w:val="99"/>
    <w:rsid w:val="00C326A2"/>
    <w:pPr>
      <w:widowControl w:val="0"/>
      <w:shd w:val="clear" w:color="auto" w:fill="FFFFFF"/>
      <w:spacing w:before="1200" w:after="0" w:line="1190" w:lineRule="exact"/>
      <w:jc w:val="center"/>
    </w:pPr>
    <w:rPr>
      <w:rFonts w:ascii="Times New Roman" w:hAnsi="Times New Roman"/>
      <w:b/>
      <w:sz w:val="50"/>
      <w:szCs w:val="20"/>
    </w:rPr>
  </w:style>
  <w:style w:type="character" w:customStyle="1" w:styleId="Corpodeltesto5">
    <w:name w:val="Corpo del testo (5)_"/>
    <w:link w:val="Corpodeltesto50"/>
    <w:uiPriority w:val="99"/>
    <w:locked/>
    <w:rsid w:val="00C326A2"/>
    <w:rPr>
      <w:rFonts w:ascii="Arial" w:hAnsi="Arial" w:cs="Arial"/>
      <w:b/>
      <w:i/>
      <w:sz w:val="35"/>
      <w:shd w:val="clear" w:color="auto" w:fill="FFFFFF"/>
    </w:rPr>
  </w:style>
  <w:style w:type="paragraph" w:customStyle="1" w:styleId="Corpodeltesto50">
    <w:name w:val="Corpo del testo (5)"/>
    <w:basedOn w:val="Normale"/>
    <w:link w:val="Corpodeltesto5"/>
    <w:uiPriority w:val="99"/>
    <w:rsid w:val="00C326A2"/>
    <w:pPr>
      <w:widowControl w:val="0"/>
      <w:shd w:val="clear" w:color="auto" w:fill="FFFFFF"/>
      <w:spacing w:after="0" w:line="422" w:lineRule="exact"/>
      <w:jc w:val="center"/>
    </w:pPr>
    <w:rPr>
      <w:rFonts w:ascii="Arial" w:hAnsi="Arial" w:cs="Arial"/>
      <w:b/>
      <w:i/>
      <w:sz w:val="35"/>
      <w:szCs w:val="20"/>
    </w:rPr>
  </w:style>
  <w:style w:type="paragraph" w:customStyle="1" w:styleId="Default">
    <w:name w:val="Default"/>
    <w:rsid w:val="00C326A2"/>
    <w:pPr>
      <w:autoSpaceDE w:val="0"/>
      <w:autoSpaceDN w:val="0"/>
      <w:adjustRightInd w:val="0"/>
    </w:pPr>
    <w:rPr>
      <w:rFonts w:ascii="Times New Roman" w:hAnsi="Times New Roman"/>
      <w:color w:val="000000"/>
      <w:sz w:val="24"/>
      <w:szCs w:val="24"/>
    </w:rPr>
  </w:style>
  <w:style w:type="character" w:customStyle="1" w:styleId="Corpodeltesto3Spaziatura2pt">
    <w:name w:val="Corpo del testo (3) + Spaziatura 2 pt"/>
    <w:basedOn w:val="Corpodeltesto3"/>
    <w:uiPriority w:val="99"/>
    <w:rsid w:val="00C326A2"/>
    <w:rPr>
      <w:rFonts w:ascii="Palatino Linotype" w:hAnsi="Palatino Linotype" w:cs="Palatino Linotype"/>
      <w:i/>
      <w:iCs/>
      <w:spacing w:val="40"/>
      <w:shd w:val="clear" w:color="auto" w:fill="FFFFFF"/>
    </w:rPr>
  </w:style>
  <w:style w:type="character" w:customStyle="1" w:styleId="Corpodeltesto4Corsivo">
    <w:name w:val="Corpo del testo (4) + Corsivo"/>
    <w:uiPriority w:val="99"/>
    <w:rsid w:val="00C326A2"/>
    <w:rPr>
      <w:rFonts w:ascii="Times New Roman" w:hAnsi="Times New Roman" w:cs="Times New Roman" w:hint="default"/>
      <w:b/>
      <w:bCs w:val="0"/>
      <w:i/>
      <w:iCs w:val="0"/>
      <w:sz w:val="50"/>
      <w:shd w:val="clear" w:color="auto" w:fill="FFFFFF"/>
    </w:rPr>
  </w:style>
  <w:style w:type="character" w:customStyle="1" w:styleId="IntestazionemessaggioCarattere">
    <w:name w:val="Intestazione messaggio Carattere"/>
    <w:link w:val="Intestazionemessaggio"/>
    <w:rsid w:val="00DD517C"/>
    <w:rPr>
      <w:rFonts w:ascii="Arial" w:hAnsi="Arial" w:cs="Arial"/>
      <w:sz w:val="24"/>
      <w:szCs w:val="24"/>
      <w:shd w:val="pct20" w:color="auto" w:fill="auto"/>
    </w:rPr>
  </w:style>
  <w:style w:type="paragraph" w:styleId="Intestazionemessaggio">
    <w:name w:val="Message Header"/>
    <w:basedOn w:val="Normale"/>
    <w:link w:val="IntestazionemessaggioCarattere"/>
    <w:unhideWhenUsed/>
    <w:rsid w:val="00DD517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hAnsi="Arial" w:cs="Arial"/>
      <w:sz w:val="24"/>
      <w:szCs w:val="24"/>
    </w:rPr>
  </w:style>
  <w:style w:type="character" w:customStyle="1" w:styleId="IntestazionemessaggioCarattere1">
    <w:name w:val="Intestazione messaggio Carattere1"/>
    <w:basedOn w:val="Carpredefinitoparagrafo"/>
    <w:uiPriority w:val="99"/>
    <w:semiHidden/>
    <w:rsid w:val="00DD517C"/>
    <w:rPr>
      <w:rFonts w:asciiTheme="majorHAnsi" w:eastAsiaTheme="majorEastAsia" w:hAnsiTheme="majorHAnsi" w:cstheme="majorBidi"/>
      <w:sz w:val="24"/>
      <w:szCs w:val="24"/>
      <w:shd w:val="pct20" w:color="auto" w:fill="auto"/>
    </w:rPr>
  </w:style>
  <w:style w:type="paragraph" w:customStyle="1" w:styleId="CPVC">
    <w:name w:val="CPV_C"/>
    <w:rsid w:val="00904685"/>
    <w:pPr>
      <w:widowControl w:val="0"/>
      <w:tabs>
        <w:tab w:val="left" w:pos="0"/>
        <w:tab w:val="left" w:pos="1247"/>
        <w:tab w:val="left" w:pos="3969"/>
        <w:tab w:val="left" w:pos="4252"/>
        <w:tab w:val="left" w:pos="11339"/>
        <w:tab w:val="left" w:pos="28346"/>
      </w:tabs>
      <w:autoSpaceDE w:val="0"/>
      <w:autoSpaceDN w:val="0"/>
      <w:adjustRightInd w:val="0"/>
      <w:spacing w:before="260" w:after="85" w:line="25" w:lineRule="atLeast"/>
      <w:jc w:val="center"/>
    </w:pPr>
    <w:rPr>
      <w:rFonts w:ascii="ItcCenturyLight" w:hAnsi="ItcCenturyLight" w:cs="ItcCenturyLight"/>
    </w:rPr>
  </w:style>
  <w:style w:type="paragraph" w:customStyle="1" w:styleId="LIV2">
    <w:name w:val="LIV2"/>
    <w:rsid w:val="00904685"/>
    <w:pPr>
      <w:widowControl w:val="0"/>
      <w:tabs>
        <w:tab w:val="left" w:pos="0"/>
        <w:tab w:val="left" w:pos="1418"/>
        <w:tab w:val="left" w:pos="2835"/>
        <w:tab w:val="left" w:pos="4252"/>
      </w:tabs>
      <w:autoSpaceDE w:val="0"/>
      <w:autoSpaceDN w:val="0"/>
      <w:adjustRightInd w:val="0"/>
      <w:spacing w:before="444" w:after="171" w:line="12" w:lineRule="atLeast"/>
      <w:jc w:val="both"/>
    </w:pPr>
    <w:rPr>
      <w:rFonts w:ascii="UniversExBlkExt" w:hAnsi="UniversExBlkExt" w:cs="UniversExBlkExt"/>
      <w:b/>
      <w:bCs/>
      <w:sz w:val="16"/>
      <w:szCs w:val="16"/>
    </w:rPr>
  </w:style>
  <w:style w:type="paragraph" w:customStyle="1" w:styleId="sottocpv1">
    <w:name w:val="sottocpv1"/>
    <w:rsid w:val="00904685"/>
    <w:pPr>
      <w:widowControl w:val="0"/>
      <w:tabs>
        <w:tab w:val="left" w:pos="341"/>
        <w:tab w:val="left" w:pos="1759"/>
        <w:tab w:val="left" w:pos="3176"/>
        <w:tab w:val="left" w:pos="4593"/>
      </w:tabs>
      <w:autoSpaceDE w:val="0"/>
      <w:autoSpaceDN w:val="0"/>
      <w:adjustRightInd w:val="0"/>
      <w:spacing w:before="175" w:line="25" w:lineRule="atLeast"/>
      <w:ind w:left="341" w:hanging="341"/>
      <w:jc w:val="both"/>
    </w:pPr>
    <w:rPr>
      <w:rFonts w:ascii="ItcCenturyLight" w:hAnsi="ItcCenturyLight" w:cs="ItcCentury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237904">
      <w:bodyDiv w:val="1"/>
      <w:marLeft w:val="0"/>
      <w:marRight w:val="0"/>
      <w:marTop w:val="0"/>
      <w:marBottom w:val="0"/>
      <w:divBdr>
        <w:top w:val="none" w:sz="0" w:space="0" w:color="auto"/>
        <w:left w:val="none" w:sz="0" w:space="0" w:color="auto"/>
        <w:bottom w:val="none" w:sz="0" w:space="0" w:color="auto"/>
        <w:right w:val="none" w:sz="0" w:space="0" w:color="auto"/>
      </w:divBdr>
    </w:div>
    <w:div w:id="195392005">
      <w:bodyDiv w:val="1"/>
      <w:marLeft w:val="0"/>
      <w:marRight w:val="0"/>
      <w:marTop w:val="0"/>
      <w:marBottom w:val="0"/>
      <w:divBdr>
        <w:top w:val="none" w:sz="0" w:space="0" w:color="auto"/>
        <w:left w:val="none" w:sz="0" w:space="0" w:color="auto"/>
        <w:bottom w:val="none" w:sz="0" w:space="0" w:color="auto"/>
        <w:right w:val="none" w:sz="0" w:space="0" w:color="auto"/>
      </w:divBdr>
    </w:div>
    <w:div w:id="819275551">
      <w:bodyDiv w:val="1"/>
      <w:marLeft w:val="0"/>
      <w:marRight w:val="0"/>
      <w:marTop w:val="0"/>
      <w:marBottom w:val="0"/>
      <w:divBdr>
        <w:top w:val="none" w:sz="0" w:space="0" w:color="auto"/>
        <w:left w:val="none" w:sz="0" w:space="0" w:color="auto"/>
        <w:bottom w:val="none" w:sz="0" w:space="0" w:color="auto"/>
        <w:right w:val="none" w:sz="0" w:space="0" w:color="auto"/>
      </w:divBdr>
    </w:div>
    <w:div w:id="1131098522">
      <w:bodyDiv w:val="1"/>
      <w:marLeft w:val="0"/>
      <w:marRight w:val="0"/>
      <w:marTop w:val="0"/>
      <w:marBottom w:val="0"/>
      <w:divBdr>
        <w:top w:val="none" w:sz="0" w:space="0" w:color="auto"/>
        <w:left w:val="none" w:sz="0" w:space="0" w:color="auto"/>
        <w:bottom w:val="none" w:sz="0" w:space="0" w:color="auto"/>
        <w:right w:val="none" w:sz="0" w:space="0" w:color="auto"/>
      </w:divBdr>
    </w:div>
    <w:div w:id="1327637600">
      <w:bodyDiv w:val="1"/>
      <w:marLeft w:val="0"/>
      <w:marRight w:val="0"/>
      <w:marTop w:val="0"/>
      <w:marBottom w:val="0"/>
      <w:divBdr>
        <w:top w:val="none" w:sz="0" w:space="0" w:color="auto"/>
        <w:left w:val="none" w:sz="0" w:space="0" w:color="auto"/>
        <w:bottom w:val="none" w:sz="0" w:space="0" w:color="auto"/>
        <w:right w:val="none" w:sz="0" w:space="0" w:color="auto"/>
      </w:divBdr>
    </w:div>
    <w:div w:id="1452243887">
      <w:bodyDiv w:val="1"/>
      <w:marLeft w:val="0"/>
      <w:marRight w:val="0"/>
      <w:marTop w:val="0"/>
      <w:marBottom w:val="0"/>
      <w:divBdr>
        <w:top w:val="none" w:sz="0" w:space="0" w:color="auto"/>
        <w:left w:val="none" w:sz="0" w:space="0" w:color="auto"/>
        <w:bottom w:val="none" w:sz="0" w:space="0" w:color="auto"/>
        <w:right w:val="none" w:sz="0" w:space="0" w:color="auto"/>
      </w:divBdr>
    </w:div>
    <w:div w:id="1501309551">
      <w:bodyDiv w:val="1"/>
      <w:marLeft w:val="0"/>
      <w:marRight w:val="0"/>
      <w:marTop w:val="0"/>
      <w:marBottom w:val="0"/>
      <w:divBdr>
        <w:top w:val="none" w:sz="0" w:space="0" w:color="auto"/>
        <w:left w:val="none" w:sz="0" w:space="0" w:color="auto"/>
        <w:bottom w:val="none" w:sz="0" w:space="0" w:color="auto"/>
        <w:right w:val="none" w:sz="0" w:space="0" w:color="auto"/>
      </w:divBdr>
    </w:div>
    <w:div w:id="1532456143">
      <w:bodyDiv w:val="1"/>
      <w:marLeft w:val="0"/>
      <w:marRight w:val="0"/>
      <w:marTop w:val="0"/>
      <w:marBottom w:val="0"/>
      <w:divBdr>
        <w:top w:val="none" w:sz="0" w:space="0" w:color="auto"/>
        <w:left w:val="none" w:sz="0" w:space="0" w:color="auto"/>
        <w:bottom w:val="none" w:sz="0" w:space="0" w:color="auto"/>
        <w:right w:val="none" w:sz="0" w:space="0" w:color="auto"/>
      </w:divBdr>
    </w:div>
    <w:div w:id="1576549148">
      <w:marLeft w:val="0"/>
      <w:marRight w:val="0"/>
      <w:marTop w:val="0"/>
      <w:marBottom w:val="0"/>
      <w:divBdr>
        <w:top w:val="none" w:sz="0" w:space="0" w:color="auto"/>
        <w:left w:val="none" w:sz="0" w:space="0" w:color="auto"/>
        <w:bottom w:val="none" w:sz="0" w:space="0" w:color="auto"/>
        <w:right w:val="none" w:sz="0" w:space="0" w:color="auto"/>
      </w:divBdr>
    </w:div>
    <w:div w:id="1576549149">
      <w:marLeft w:val="0"/>
      <w:marRight w:val="0"/>
      <w:marTop w:val="0"/>
      <w:marBottom w:val="0"/>
      <w:divBdr>
        <w:top w:val="none" w:sz="0" w:space="0" w:color="auto"/>
        <w:left w:val="none" w:sz="0" w:space="0" w:color="auto"/>
        <w:bottom w:val="none" w:sz="0" w:space="0" w:color="auto"/>
        <w:right w:val="none" w:sz="0" w:space="0" w:color="auto"/>
      </w:divBdr>
    </w:div>
    <w:div w:id="1576549150">
      <w:marLeft w:val="0"/>
      <w:marRight w:val="0"/>
      <w:marTop w:val="0"/>
      <w:marBottom w:val="0"/>
      <w:divBdr>
        <w:top w:val="none" w:sz="0" w:space="0" w:color="auto"/>
        <w:left w:val="none" w:sz="0" w:space="0" w:color="auto"/>
        <w:bottom w:val="none" w:sz="0" w:space="0" w:color="auto"/>
        <w:right w:val="none" w:sz="0" w:space="0" w:color="auto"/>
      </w:divBdr>
    </w:div>
    <w:div w:id="1576549151">
      <w:marLeft w:val="0"/>
      <w:marRight w:val="0"/>
      <w:marTop w:val="0"/>
      <w:marBottom w:val="0"/>
      <w:divBdr>
        <w:top w:val="none" w:sz="0" w:space="0" w:color="auto"/>
        <w:left w:val="none" w:sz="0" w:space="0" w:color="auto"/>
        <w:bottom w:val="none" w:sz="0" w:space="0" w:color="auto"/>
        <w:right w:val="none" w:sz="0" w:space="0" w:color="auto"/>
      </w:divBdr>
    </w:div>
    <w:div w:id="1576549152">
      <w:marLeft w:val="0"/>
      <w:marRight w:val="0"/>
      <w:marTop w:val="0"/>
      <w:marBottom w:val="0"/>
      <w:divBdr>
        <w:top w:val="none" w:sz="0" w:space="0" w:color="auto"/>
        <w:left w:val="none" w:sz="0" w:space="0" w:color="auto"/>
        <w:bottom w:val="none" w:sz="0" w:space="0" w:color="auto"/>
        <w:right w:val="none" w:sz="0" w:space="0" w:color="auto"/>
      </w:divBdr>
    </w:div>
    <w:div w:id="1576549153">
      <w:marLeft w:val="0"/>
      <w:marRight w:val="0"/>
      <w:marTop w:val="0"/>
      <w:marBottom w:val="0"/>
      <w:divBdr>
        <w:top w:val="none" w:sz="0" w:space="0" w:color="auto"/>
        <w:left w:val="none" w:sz="0" w:space="0" w:color="auto"/>
        <w:bottom w:val="none" w:sz="0" w:space="0" w:color="auto"/>
        <w:right w:val="none" w:sz="0" w:space="0" w:color="auto"/>
      </w:divBdr>
    </w:div>
    <w:div w:id="1576549154">
      <w:marLeft w:val="0"/>
      <w:marRight w:val="0"/>
      <w:marTop w:val="0"/>
      <w:marBottom w:val="0"/>
      <w:divBdr>
        <w:top w:val="none" w:sz="0" w:space="0" w:color="auto"/>
        <w:left w:val="none" w:sz="0" w:space="0" w:color="auto"/>
        <w:bottom w:val="none" w:sz="0" w:space="0" w:color="auto"/>
        <w:right w:val="none" w:sz="0" w:space="0" w:color="auto"/>
      </w:divBdr>
    </w:div>
    <w:div w:id="1576549155">
      <w:marLeft w:val="0"/>
      <w:marRight w:val="0"/>
      <w:marTop w:val="0"/>
      <w:marBottom w:val="0"/>
      <w:divBdr>
        <w:top w:val="none" w:sz="0" w:space="0" w:color="auto"/>
        <w:left w:val="none" w:sz="0" w:space="0" w:color="auto"/>
        <w:bottom w:val="none" w:sz="0" w:space="0" w:color="auto"/>
        <w:right w:val="none" w:sz="0" w:space="0" w:color="auto"/>
      </w:divBdr>
    </w:div>
    <w:div w:id="1576549156">
      <w:marLeft w:val="0"/>
      <w:marRight w:val="0"/>
      <w:marTop w:val="0"/>
      <w:marBottom w:val="0"/>
      <w:divBdr>
        <w:top w:val="none" w:sz="0" w:space="0" w:color="auto"/>
        <w:left w:val="none" w:sz="0" w:space="0" w:color="auto"/>
        <w:bottom w:val="none" w:sz="0" w:space="0" w:color="auto"/>
        <w:right w:val="none" w:sz="0" w:space="0" w:color="auto"/>
      </w:divBdr>
    </w:div>
    <w:div w:id="1576549157">
      <w:marLeft w:val="0"/>
      <w:marRight w:val="0"/>
      <w:marTop w:val="0"/>
      <w:marBottom w:val="0"/>
      <w:divBdr>
        <w:top w:val="none" w:sz="0" w:space="0" w:color="auto"/>
        <w:left w:val="none" w:sz="0" w:space="0" w:color="auto"/>
        <w:bottom w:val="none" w:sz="0" w:space="0" w:color="auto"/>
        <w:right w:val="none" w:sz="0" w:space="0" w:color="auto"/>
      </w:divBdr>
    </w:div>
    <w:div w:id="1696033131">
      <w:bodyDiv w:val="1"/>
      <w:marLeft w:val="0"/>
      <w:marRight w:val="0"/>
      <w:marTop w:val="0"/>
      <w:marBottom w:val="0"/>
      <w:divBdr>
        <w:top w:val="none" w:sz="0" w:space="0" w:color="auto"/>
        <w:left w:val="none" w:sz="0" w:space="0" w:color="auto"/>
        <w:bottom w:val="none" w:sz="0" w:space="0" w:color="auto"/>
        <w:right w:val="none" w:sz="0" w:space="0" w:color="auto"/>
      </w:divBdr>
    </w:div>
    <w:div w:id="1729575615">
      <w:bodyDiv w:val="1"/>
      <w:marLeft w:val="0"/>
      <w:marRight w:val="0"/>
      <w:marTop w:val="0"/>
      <w:marBottom w:val="0"/>
      <w:divBdr>
        <w:top w:val="none" w:sz="0" w:space="0" w:color="auto"/>
        <w:left w:val="none" w:sz="0" w:space="0" w:color="auto"/>
        <w:bottom w:val="none" w:sz="0" w:space="0" w:color="auto"/>
        <w:right w:val="none" w:sz="0" w:space="0" w:color="auto"/>
      </w:divBdr>
    </w:div>
    <w:div w:id="1799760369">
      <w:bodyDiv w:val="1"/>
      <w:marLeft w:val="0"/>
      <w:marRight w:val="0"/>
      <w:marTop w:val="0"/>
      <w:marBottom w:val="0"/>
      <w:divBdr>
        <w:top w:val="none" w:sz="0" w:space="0" w:color="auto"/>
        <w:left w:val="none" w:sz="0" w:space="0" w:color="auto"/>
        <w:bottom w:val="none" w:sz="0" w:space="0" w:color="auto"/>
        <w:right w:val="none" w:sz="0" w:space="0" w:color="auto"/>
      </w:divBdr>
    </w:div>
    <w:div w:id="1869099692">
      <w:bodyDiv w:val="1"/>
      <w:marLeft w:val="0"/>
      <w:marRight w:val="0"/>
      <w:marTop w:val="0"/>
      <w:marBottom w:val="0"/>
      <w:divBdr>
        <w:top w:val="none" w:sz="0" w:space="0" w:color="auto"/>
        <w:left w:val="none" w:sz="0" w:space="0" w:color="auto"/>
        <w:bottom w:val="none" w:sz="0" w:space="0" w:color="auto"/>
        <w:right w:val="none" w:sz="0" w:space="0" w:color="auto"/>
      </w:divBdr>
    </w:div>
    <w:div w:id="2058891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ancrel.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CD0C9A-E740-4A1D-B3B4-42372AA64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2020</Words>
  <Characters>11517</Characters>
  <Application>Microsoft Office Word</Application>
  <DocSecurity>0</DocSecurity>
  <Lines>95</Lines>
  <Paragraphs>27</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13510</CharactersWithSpaces>
  <SharedDoc>false</SharedDoc>
  <HLinks>
    <vt:vector size="90" baseType="variant">
      <vt:variant>
        <vt:i4>589846</vt:i4>
      </vt:variant>
      <vt:variant>
        <vt:i4>69</vt:i4>
      </vt:variant>
      <vt:variant>
        <vt:i4>0</vt:i4>
      </vt:variant>
      <vt:variant>
        <vt:i4>5</vt:i4>
      </vt:variant>
      <vt:variant>
        <vt:lpwstr>http://www.sistema-bdi.it/index.php?bdinr=021&amp;docnr=15396&amp;stato=lext</vt:lpwstr>
      </vt:variant>
      <vt:variant>
        <vt:lpwstr/>
      </vt:variant>
      <vt:variant>
        <vt:i4>589846</vt:i4>
      </vt:variant>
      <vt:variant>
        <vt:i4>66</vt:i4>
      </vt:variant>
      <vt:variant>
        <vt:i4>0</vt:i4>
      </vt:variant>
      <vt:variant>
        <vt:i4>5</vt:i4>
      </vt:variant>
      <vt:variant>
        <vt:lpwstr>http://www.sistema-bdi.it/index.php?bdinr=021&amp;docnr=15396&amp;stato=lext</vt:lpwstr>
      </vt:variant>
      <vt:variant>
        <vt:lpwstr/>
      </vt:variant>
      <vt:variant>
        <vt:i4>8060991</vt:i4>
      </vt:variant>
      <vt:variant>
        <vt:i4>63</vt:i4>
      </vt:variant>
      <vt:variant>
        <vt:i4>0</vt:i4>
      </vt:variant>
      <vt:variant>
        <vt:i4>5</vt:i4>
      </vt:variant>
      <vt:variant>
        <vt:lpwstr>http://www.sistema-bdi.it/index.php?bdinr=021&amp;docnr=89010%20&amp;stato=lext</vt:lpwstr>
      </vt:variant>
      <vt:variant>
        <vt:lpwstr/>
      </vt:variant>
      <vt:variant>
        <vt:i4>589846</vt:i4>
      </vt:variant>
      <vt:variant>
        <vt:i4>60</vt:i4>
      </vt:variant>
      <vt:variant>
        <vt:i4>0</vt:i4>
      </vt:variant>
      <vt:variant>
        <vt:i4>5</vt:i4>
      </vt:variant>
      <vt:variant>
        <vt:lpwstr>http://www.sistema-bdi.it/index.php?bdinr=021&amp;docnr=15396&amp;stato=lext</vt:lpwstr>
      </vt:variant>
      <vt:variant>
        <vt:lpwstr/>
      </vt:variant>
      <vt:variant>
        <vt:i4>589846</vt:i4>
      </vt:variant>
      <vt:variant>
        <vt:i4>57</vt:i4>
      </vt:variant>
      <vt:variant>
        <vt:i4>0</vt:i4>
      </vt:variant>
      <vt:variant>
        <vt:i4>5</vt:i4>
      </vt:variant>
      <vt:variant>
        <vt:lpwstr>http://www.sistema-bdi.it/index.php?bdinr=021&amp;docnr=15396&amp;stato=lext</vt:lpwstr>
      </vt:variant>
      <vt:variant>
        <vt:lpwstr/>
      </vt:variant>
      <vt:variant>
        <vt:i4>8060991</vt:i4>
      </vt:variant>
      <vt:variant>
        <vt:i4>54</vt:i4>
      </vt:variant>
      <vt:variant>
        <vt:i4>0</vt:i4>
      </vt:variant>
      <vt:variant>
        <vt:i4>5</vt:i4>
      </vt:variant>
      <vt:variant>
        <vt:lpwstr>http://www.sistema-bdi.it/index.php?bdinr=021&amp;docnr=89010%20&amp;stato=lext</vt:lpwstr>
      </vt:variant>
      <vt:variant>
        <vt:lpwstr/>
      </vt:variant>
      <vt:variant>
        <vt:i4>589846</vt:i4>
      </vt:variant>
      <vt:variant>
        <vt:i4>51</vt:i4>
      </vt:variant>
      <vt:variant>
        <vt:i4>0</vt:i4>
      </vt:variant>
      <vt:variant>
        <vt:i4>5</vt:i4>
      </vt:variant>
      <vt:variant>
        <vt:lpwstr>http://www.sistema-bdi.it/index.php?bdinr=021&amp;docnr=15396&amp;stato=lext</vt:lpwstr>
      </vt:variant>
      <vt:variant>
        <vt:lpwstr/>
      </vt:variant>
      <vt:variant>
        <vt:i4>589846</vt:i4>
      </vt:variant>
      <vt:variant>
        <vt:i4>48</vt:i4>
      </vt:variant>
      <vt:variant>
        <vt:i4>0</vt:i4>
      </vt:variant>
      <vt:variant>
        <vt:i4>5</vt:i4>
      </vt:variant>
      <vt:variant>
        <vt:lpwstr>http://www.sistema-bdi.it/index.php?bdinr=021&amp;docnr=15396&amp;stato=lext</vt:lpwstr>
      </vt:variant>
      <vt:variant>
        <vt:lpwstr/>
      </vt:variant>
      <vt:variant>
        <vt:i4>589846</vt:i4>
      </vt:variant>
      <vt:variant>
        <vt:i4>45</vt:i4>
      </vt:variant>
      <vt:variant>
        <vt:i4>0</vt:i4>
      </vt:variant>
      <vt:variant>
        <vt:i4>5</vt:i4>
      </vt:variant>
      <vt:variant>
        <vt:lpwstr>http://www.sistema-bdi.it/index.php?bdinr=021&amp;docnr=15396&amp;stato=lext</vt:lpwstr>
      </vt:variant>
      <vt:variant>
        <vt:lpwstr/>
      </vt:variant>
      <vt:variant>
        <vt:i4>589846</vt:i4>
      </vt:variant>
      <vt:variant>
        <vt:i4>42</vt:i4>
      </vt:variant>
      <vt:variant>
        <vt:i4>0</vt:i4>
      </vt:variant>
      <vt:variant>
        <vt:i4>5</vt:i4>
      </vt:variant>
      <vt:variant>
        <vt:lpwstr>http://www.sistema-bdi.it/index.php?bdinr=021&amp;docnr=15396&amp;stato=lext</vt:lpwstr>
      </vt:variant>
      <vt:variant>
        <vt:lpwstr/>
      </vt:variant>
      <vt:variant>
        <vt:i4>6291559</vt:i4>
      </vt:variant>
      <vt:variant>
        <vt:i4>12</vt:i4>
      </vt:variant>
      <vt:variant>
        <vt:i4>0</vt:i4>
      </vt:variant>
      <vt:variant>
        <vt:i4>5</vt:i4>
      </vt:variant>
      <vt:variant>
        <vt:lpwstr>http://bd01.leggiditalia.it/cgi-bin/FulShow?TIPO=5&amp;NOTXT=1&amp;KEY=01LX0000143551ART145</vt:lpwstr>
      </vt:variant>
      <vt:variant>
        <vt:lpwstr/>
      </vt:variant>
      <vt:variant>
        <vt:i4>4849689</vt:i4>
      </vt:variant>
      <vt:variant>
        <vt:i4>9</vt:i4>
      </vt:variant>
      <vt:variant>
        <vt:i4>0</vt:i4>
      </vt:variant>
      <vt:variant>
        <vt:i4>5</vt:i4>
      </vt:variant>
      <vt:variant>
        <vt:lpwstr>http://bd01.leggiditalia.it/cgi-bin/FulShow?TIPO=5&amp;NOTXT=1&amp;KEY=01LX0000488506</vt:lpwstr>
      </vt:variant>
      <vt:variant>
        <vt:lpwstr/>
      </vt:variant>
      <vt:variant>
        <vt:i4>6226013</vt:i4>
      </vt:variant>
      <vt:variant>
        <vt:i4>6</vt:i4>
      </vt:variant>
      <vt:variant>
        <vt:i4>0</vt:i4>
      </vt:variant>
      <vt:variant>
        <vt:i4>5</vt:i4>
      </vt:variant>
      <vt:variant>
        <vt:lpwstr>http://bd01.leggiditalia.it/cgi-bin/FulShow?TIPO=5&amp;NOTXT=1&amp;KEY=01LX0000488506ART1</vt:lpwstr>
      </vt:variant>
      <vt:variant>
        <vt:lpwstr/>
      </vt:variant>
      <vt:variant>
        <vt:i4>1441865</vt:i4>
      </vt:variant>
      <vt:variant>
        <vt:i4>3</vt:i4>
      </vt:variant>
      <vt:variant>
        <vt:i4>0</vt:i4>
      </vt:variant>
      <vt:variant>
        <vt:i4>5</vt:i4>
      </vt:variant>
      <vt:variant>
        <vt:lpwstr>http://www.ancrel.it/</vt:lpwstr>
      </vt:variant>
      <vt:variant>
        <vt:lpwstr/>
      </vt:variant>
      <vt:variant>
        <vt:i4>1441865</vt:i4>
      </vt:variant>
      <vt:variant>
        <vt:i4>0</vt:i4>
      </vt:variant>
      <vt:variant>
        <vt:i4>0</vt:i4>
      </vt:variant>
      <vt:variant>
        <vt:i4>5</vt:i4>
      </vt:variant>
      <vt:variant>
        <vt:lpwstr>http://www.ancrel.it/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Grazia Zeppa</dc:creator>
  <cp:keywords/>
  <cp:lastModifiedBy>GRAZIA</cp:lastModifiedBy>
  <cp:revision>3</cp:revision>
  <cp:lastPrinted>2020-07-06T05:54:00Z</cp:lastPrinted>
  <dcterms:created xsi:type="dcterms:W3CDTF">2021-03-16T06:13:00Z</dcterms:created>
  <dcterms:modified xsi:type="dcterms:W3CDTF">2021-03-16T08:23:00Z</dcterms:modified>
</cp:coreProperties>
</file>