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0"/>
        <w:gridCol w:w="927"/>
        <w:gridCol w:w="549"/>
        <w:gridCol w:w="616"/>
        <w:gridCol w:w="616"/>
      </w:tblGrid>
      <w:tr w:rsidR="00FA261E" w:rsidRPr="0083178E" w14:paraId="6FDDAEF3" w14:textId="77777777" w:rsidTr="00E870E3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CB16" w14:textId="77777777" w:rsidR="00FA261E" w:rsidRPr="0083178E" w:rsidRDefault="00FA261E" w:rsidP="00E870E3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SPESA PERSONALE COMMA 557 ART. 1 L. 296/2006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E37D" w14:textId="77777777" w:rsidR="00FA261E" w:rsidRPr="0083178E" w:rsidRDefault="00FA261E" w:rsidP="00E870E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MEDIA TRIENNIO 2011/2013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FD361" w14:textId="77777777" w:rsidR="00FA261E" w:rsidRPr="0083178E" w:rsidRDefault="00FA261E" w:rsidP="00E870E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SPESA ANNO 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0715" w14:textId="77777777" w:rsidR="00FA261E" w:rsidRPr="0083178E" w:rsidRDefault="00FA261E" w:rsidP="00E870E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SPESA ANNO X+1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781C" w14:textId="77777777" w:rsidR="00FA261E" w:rsidRPr="0083178E" w:rsidRDefault="00FA261E" w:rsidP="00E870E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SPESA ANNO X+2</w:t>
            </w:r>
          </w:p>
        </w:tc>
      </w:tr>
      <w:tr w:rsidR="00FA261E" w:rsidRPr="0083178E" w14:paraId="791F1316" w14:textId="77777777" w:rsidTr="00E870E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85E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COMPONENTI DA CONSIDERARE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5EE45" w14:textId="77777777" w:rsidR="00FA261E" w:rsidRPr="0083178E" w:rsidRDefault="00FA261E" w:rsidP="00E870E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8543" w14:textId="77777777" w:rsidR="00FA261E" w:rsidRPr="0083178E" w:rsidRDefault="00FA261E" w:rsidP="00E870E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3E06" w14:textId="77777777" w:rsidR="00FA261E" w:rsidRPr="0083178E" w:rsidRDefault="00FA261E" w:rsidP="00E870E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2820" w14:textId="77777777" w:rsidR="00FA261E" w:rsidRPr="0083178E" w:rsidRDefault="00FA261E" w:rsidP="00E870E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185BA13D" w14:textId="77777777" w:rsidTr="00E870E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C2D6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Retribuzioni personale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80F2" w14:textId="77777777" w:rsidR="00FA261E" w:rsidRPr="0083178E" w:rsidRDefault="00FA261E" w:rsidP="00E870E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8F4C" w14:textId="77777777" w:rsidR="00FA261E" w:rsidRPr="0083178E" w:rsidRDefault="00FA261E" w:rsidP="00E870E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FFBE" w14:textId="77777777" w:rsidR="00FA261E" w:rsidRPr="0083178E" w:rsidRDefault="00FA261E" w:rsidP="00E870E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1182" w14:textId="77777777" w:rsidR="00FA261E" w:rsidRPr="0083178E" w:rsidRDefault="00FA261E" w:rsidP="00E870E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4F640F24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6220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Fondo accessorio del personale dirigente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2B9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CC2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9F4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6B3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64952B74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B7D7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Fondo accessorio del personale dipendente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82D5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E30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09A5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C0F5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06DCE045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E0AD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Fondo destinato al pagamento delle retribuzioni di posizioni e risultato alle posizioni organizzative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170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3AA3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69EA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02A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7D2EF8A1" w14:textId="77777777" w:rsidTr="00E870E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667F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Fondo destinato al pagamento dello straordinario compreso quello elettorale rimborsato da </w:t>
            </w:r>
            <w:proofErr w:type="spellStart"/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alre</w:t>
            </w:r>
            <w:proofErr w:type="spellEnd"/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Amministrazioni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EF26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7CEA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FD70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A920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5100ECE3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27AF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Trattamento accessorio del Segretario comunale (retribuzione di posizione e risultato)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2D5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D7AB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812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952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5F3A0882" w14:textId="77777777" w:rsidTr="00E870E3">
        <w:trPr>
          <w:trHeight w:val="2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9EE0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(quota effettiva a carico dell’Ente) sostenute per retribuire il personale in convenzione con altri Enti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CC1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857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4B7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FBE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6FA3AAFA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4349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sostenute per personale in comando da altri Enti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1C1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6125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B5C3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D43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28C84758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1BB9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sostenute per il personale assunto ai sensi dell’art. 110, commi 1 e 2, del D. Lgs. 267/2000 (TUEL)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7F6B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056A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694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BF35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659BFCA4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D4CF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sostenute per il personale assunto ai sensi dell’art. 90 del </w:t>
            </w:r>
            <w:proofErr w:type="spellStart"/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D.Lgs.</w:t>
            </w:r>
            <w:proofErr w:type="spellEnd"/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267/2000 (TEUL)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DADF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7666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1BA5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54B1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1DE56C29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0076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sostenute per contratti di formazione e lavoro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836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429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25D3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F09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4B9C6270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326C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sostenute per integrazione oraria dei Lavoratori Socialmente Utili (LSU-LPU)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FE53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8C9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7AC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843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1D78824F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3376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sostenute per lavoratori somministrati (lavoro interinale)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085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B11A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F9B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3E4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04DA787A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CEBE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sostenute per borse lavoro;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11C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1FCA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651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3176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2BD40193" w14:textId="77777777" w:rsidTr="00E870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967E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sostenute per personale utilizzato, senza estinzione del rapporto di pubblico impiego, in strutture e organismi variamente denominati partecipati o comunque facenti capo all'ente, come ad esempio le comunità montane, le unioni di comuni, etc.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4620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181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C5E1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5588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05A9139E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1C98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missioni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FC43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78B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17A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BE8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0BBB7956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4E51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formazione del personale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62E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EE5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946A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764F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2AB5A803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9A68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buoni pasto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4A2B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2AE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1DEF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4C3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4ED76F21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4B7E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Diritti di rogito erogati al Segretario comunale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D06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D38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5AB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668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4B3B5DC6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2007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assegni familiari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7A9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E39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78F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3BA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7D0D98CE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4D6C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equo indennizzo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EF9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648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09C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BC0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33320424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1AA3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rilevazioni censuarie e statistiche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A62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C05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F26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D5C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0F51DE09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B28B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Altre spese non contabilizzate nelle voci precedenti (FONDO PERSEO)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53B1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74E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C12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B8B6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788899BA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B06C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Contributi assistenziali e previdenziali (compreso INAIL) obbligatori a carico dell’ente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FF1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153B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3B0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013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6582FBDB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681D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IRAP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D79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428F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14FB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7C16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4B808374" w14:textId="77777777" w:rsidTr="00E870E3">
        <w:trPr>
          <w:trHeight w:val="3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FB4A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TOTALE SPESA LORDA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33F3" w14:textId="77777777" w:rsidR="00FA261E" w:rsidRPr="0083178E" w:rsidRDefault="00FA261E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EB0A" w14:textId="77777777" w:rsidR="00FA261E" w:rsidRPr="0083178E" w:rsidRDefault="00FA261E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988E" w14:textId="77777777" w:rsidR="00FA261E" w:rsidRPr="0083178E" w:rsidRDefault="00FA261E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42B8" w14:textId="77777777" w:rsidR="00FA261E" w:rsidRPr="0083178E" w:rsidRDefault="00FA261E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0</w:t>
            </w:r>
          </w:p>
        </w:tc>
      </w:tr>
      <w:tr w:rsidR="00FA261E" w:rsidRPr="0083178E" w14:paraId="133CBDA2" w14:textId="77777777" w:rsidTr="00E870E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E7AA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152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ACC5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EA7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BC75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22A8AE5A" w14:textId="77777777" w:rsidTr="00E870E3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9D43" w14:textId="77777777" w:rsidR="00FA261E" w:rsidRPr="0083178E" w:rsidRDefault="00FA261E" w:rsidP="00E870E3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COMPONENTI ESCLUSE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C9A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4CB0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ABD1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4D63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06786FCC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6EF0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sostenute per le assunzioni IN QUOTA D’OBBLIGO delle categorie protette (L. 68/1999)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C886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A6A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4230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DACB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29E2C22F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AB9E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Oneri derivanti da rinnovi contrattuali – retribuzioni fisse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A351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28E1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FA08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EAE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74BD4BDD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55FE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Oneri derivanti da rinnovi contrattuali – retribuzioni accessorie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F811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C9BB0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7DF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1E9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5CD36EB0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424A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personale trasferito, per l’esercizio di funzioni delegate, da parte dello Stato o della Regione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E50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16B6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FD71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89C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11449F1F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4163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Rimborsi da altre Amministrazioni per dell’Ente comandato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389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2F6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422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14F3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43952298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30DF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di personale coperto da rimborsi di privati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8ED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826F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C77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3D0F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146B2024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F942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di personale coperto da finanziamenti comunitari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433A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D146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560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1E1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5084A9E7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B900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straordinario elettorale rimborsato da altre Amministrazioni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307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C5B6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A79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28D8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00D891C8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EF0B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rimborsate da altre Amministrazioni per attività censuarie e statistiche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3098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0883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8CD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DD1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399399F7" w14:textId="77777777" w:rsidTr="00E870E3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5CE2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assunzioni a tempo determinato finanziate da proventi derivanti da sanzioni al codice della strada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F890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5C9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6F8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5020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7D5C9895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775D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lastRenderedPageBreak/>
              <w:t xml:space="preserve"> Diritti di rogito erogati al Segretario comunale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146F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C4A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552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414A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6784BCF2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9120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 Spese per missioni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625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D57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D821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3AF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1E6374DF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833A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la formazione del personale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36D0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B53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9950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55B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15F91EDC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609B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(solo oneri a carico dell’Ente) per adesione al Fondo Perseo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1318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5210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218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143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23C671E2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A854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incentivi al personale: ICI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602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9680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A0A3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7BE1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5F4D7EFA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AA6B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incentivi al personale: IMU – TARI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9101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ADC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748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3DFB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70CB84B7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30E3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incentivi al personale: Avvocatura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35C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E24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5BD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40D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44B29930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44CF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incentivi al personale: Progettazione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9B6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A9D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B57B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0181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01E008A1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B2C9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incentivi al personale: Funzioni tecniche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9585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A9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3711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85C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050F447F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C555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Spese per incentivi al personale: Condono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143D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4822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250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68B8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4A22BDED" w14:textId="77777777" w:rsidTr="00E870E3">
        <w:trPr>
          <w:trHeight w:val="3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73F6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Contributi assistenziali e previdenziali (compreso INAIL) obbligatori a carico dell’ente relative alle voci precedenti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6435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15C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3D6E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644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4265B872" w14:textId="77777777" w:rsidTr="00E870E3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D078A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IRAP relativo alle voci precedenti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F5D4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7E6F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5FEA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4396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254E2E94" w14:textId="77777777" w:rsidTr="00E870E3">
        <w:trPr>
          <w:trHeight w:val="3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B6EB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TOTALE COMPONENTI ESCLUSE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367A" w14:textId="77777777" w:rsidR="00FA261E" w:rsidRPr="0083178E" w:rsidRDefault="00FA261E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CFC0" w14:textId="77777777" w:rsidR="00FA261E" w:rsidRPr="0083178E" w:rsidRDefault="00FA261E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9BAA" w14:textId="77777777" w:rsidR="00FA261E" w:rsidRPr="0083178E" w:rsidRDefault="00FA261E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BB54" w14:textId="77777777" w:rsidR="00FA261E" w:rsidRPr="0083178E" w:rsidRDefault="00FA261E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0</w:t>
            </w:r>
          </w:p>
        </w:tc>
      </w:tr>
      <w:tr w:rsidR="00FA261E" w:rsidRPr="0083178E" w14:paraId="7CBD0D78" w14:textId="77777777" w:rsidTr="00E870E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ABEC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537F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3C60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17D9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CC07" w14:textId="77777777" w:rsidR="00FA261E" w:rsidRPr="0083178E" w:rsidRDefault="00FA261E" w:rsidP="00E870E3">
            <w:pPr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 </w:t>
            </w:r>
          </w:p>
        </w:tc>
      </w:tr>
      <w:tr w:rsidR="00FA261E" w:rsidRPr="0083178E" w14:paraId="79AEF99D" w14:textId="77777777" w:rsidTr="00E870E3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A821" w14:textId="77777777" w:rsidR="00FA261E" w:rsidRPr="0083178E" w:rsidRDefault="00FA261E" w:rsidP="00E870E3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 xml:space="preserve"> TOTALE SPESA NETTA - SOGGETTA COMMA 557 ART. 1 L. 296/2006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FDCA" w14:textId="77777777" w:rsidR="00FA261E" w:rsidRPr="0083178E" w:rsidRDefault="00FA261E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F556" w14:textId="77777777" w:rsidR="00FA261E" w:rsidRPr="0083178E" w:rsidRDefault="00FA261E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E4F8" w14:textId="77777777" w:rsidR="00FA261E" w:rsidRPr="0083178E" w:rsidRDefault="00FA261E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DA2D" w14:textId="77777777" w:rsidR="00FA261E" w:rsidRPr="0083178E" w:rsidRDefault="00FA261E" w:rsidP="00E870E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</w:pPr>
            <w:r w:rsidRPr="0083178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3"/>
                <w:szCs w:val="13"/>
                <w:lang w:eastAsia="it-IT"/>
                <w14:ligatures w14:val="none"/>
              </w:rPr>
              <w:t>0</w:t>
            </w:r>
          </w:p>
        </w:tc>
      </w:tr>
    </w:tbl>
    <w:p w14:paraId="12F95892" w14:textId="77777777" w:rsidR="00861181" w:rsidRDefault="00861181"/>
    <w:sectPr w:rsidR="008611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61E"/>
    <w:rsid w:val="00186F63"/>
    <w:rsid w:val="0050044C"/>
    <w:rsid w:val="00676B94"/>
    <w:rsid w:val="00861181"/>
    <w:rsid w:val="00FA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2979"/>
  <w15:chartTrackingRefBased/>
  <w15:docId w15:val="{370FE6DC-D8B0-E64C-89AC-D8A31B30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261E"/>
  </w:style>
  <w:style w:type="paragraph" w:styleId="Titolo1">
    <w:name w:val="heading 1"/>
    <w:basedOn w:val="Normale"/>
    <w:next w:val="Normale"/>
    <w:link w:val="Titolo1Carattere"/>
    <w:uiPriority w:val="9"/>
    <w:qFormat/>
    <w:rsid w:val="00FA26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A2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A26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A26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A26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A26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A26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A26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A26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A2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A2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A2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A26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A26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A26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A26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A26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A26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A2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A2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A26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A2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A26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A261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A261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A26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A2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A26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A26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Immacolata Petricciuolo</dc:creator>
  <cp:keywords/>
  <dc:description/>
  <cp:lastModifiedBy>Maria Immacolata Petricciuolo</cp:lastModifiedBy>
  <cp:revision>1</cp:revision>
  <dcterms:created xsi:type="dcterms:W3CDTF">2024-04-14T10:57:00Z</dcterms:created>
  <dcterms:modified xsi:type="dcterms:W3CDTF">2024-04-14T10:57:00Z</dcterms:modified>
</cp:coreProperties>
</file>