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34E" w:rsidRPr="00D6634E" w:rsidRDefault="00D6634E" w:rsidP="00D663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6634E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/>
      </w:r>
      <w:r w:rsidRPr="00D6634E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HYPERLINK "https://press-magazine.it/CNDCEC" </w:instrText>
      </w:r>
      <w:r w:rsidRPr="00D6634E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  <w:r w:rsidRPr="00D6634E">
        <w:rPr>
          <w:rFonts w:ascii="Arial" w:eastAsia="Times New Roman" w:hAnsi="Arial" w:cs="Arial"/>
          <w:b/>
          <w:bCs/>
          <w:caps/>
          <w:color w:val="F7323F"/>
          <w:spacing w:val="15"/>
          <w:sz w:val="23"/>
          <w:szCs w:val="23"/>
          <w:u w:val="single"/>
          <w:bdr w:val="none" w:sz="0" w:space="0" w:color="auto" w:frame="1"/>
          <w:lang w:eastAsia="it-IT"/>
        </w:rPr>
        <w:t>Fruibile dal 30 dicembre</w:t>
      </w:r>
      <w:r w:rsidRPr="00D6634E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</w:p>
    <w:p w:rsidR="00D6634E" w:rsidRPr="00D6634E" w:rsidRDefault="00D6634E" w:rsidP="00D6634E">
      <w:pPr>
        <w:spacing w:after="450" w:line="90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333333"/>
          <w:spacing w:val="30"/>
          <w:kern w:val="36"/>
          <w:sz w:val="68"/>
          <w:szCs w:val="68"/>
          <w:lang w:eastAsia="it-IT"/>
        </w:rPr>
      </w:pPr>
      <w:r w:rsidRPr="00D6634E">
        <w:rPr>
          <w:rFonts w:ascii="Times New Roman" w:eastAsia="Times New Roman" w:hAnsi="Times New Roman" w:cs="Times New Roman"/>
          <w:color w:val="333333"/>
          <w:spacing w:val="30"/>
          <w:kern w:val="36"/>
          <w:sz w:val="68"/>
          <w:szCs w:val="68"/>
          <w:lang w:eastAsia="it-IT"/>
        </w:rPr>
        <w:t xml:space="preserve">Commercialisti, arriva il corso di 40 ore sulla crisi da </w:t>
      </w:r>
      <w:proofErr w:type="spellStart"/>
      <w:r w:rsidRPr="00D6634E">
        <w:rPr>
          <w:rFonts w:ascii="Times New Roman" w:eastAsia="Times New Roman" w:hAnsi="Times New Roman" w:cs="Times New Roman"/>
          <w:color w:val="333333"/>
          <w:spacing w:val="30"/>
          <w:kern w:val="36"/>
          <w:sz w:val="68"/>
          <w:szCs w:val="68"/>
          <w:lang w:eastAsia="it-IT"/>
        </w:rPr>
        <w:t>sovraindebitamento</w:t>
      </w:r>
      <w:proofErr w:type="spellEnd"/>
    </w:p>
    <w:p w:rsidR="00D6634E" w:rsidRPr="00D6634E" w:rsidRDefault="00D6634E" w:rsidP="00D6634E">
      <w:pPr>
        <w:spacing w:after="675" w:line="300" w:lineRule="atLeast"/>
        <w:jc w:val="center"/>
        <w:textAlignment w:val="baseline"/>
        <w:rPr>
          <w:rFonts w:ascii="Arial" w:eastAsia="Times New Roman" w:hAnsi="Arial" w:cs="Arial"/>
          <w:b/>
          <w:bCs/>
          <w:color w:val="D2D7DE"/>
          <w:sz w:val="21"/>
          <w:szCs w:val="21"/>
          <w:lang w:eastAsia="it-IT"/>
        </w:rPr>
      </w:pPr>
      <w:r w:rsidRPr="00D6634E">
        <w:rPr>
          <w:rFonts w:ascii="Arial" w:eastAsia="Times New Roman" w:hAnsi="Arial" w:cs="Arial"/>
          <w:b/>
          <w:bCs/>
          <w:color w:val="D2D7DE"/>
          <w:sz w:val="21"/>
          <w:szCs w:val="21"/>
          <w:lang w:eastAsia="it-IT"/>
        </w:rPr>
        <w:t>20.12.2024</w:t>
      </w:r>
    </w:p>
    <w:p w:rsidR="00D6634E" w:rsidRPr="00D6634E" w:rsidRDefault="00D6634E" w:rsidP="00D6634E">
      <w:pPr>
        <w:spacing w:after="450" w:line="510" w:lineRule="atLeast"/>
        <w:jc w:val="center"/>
        <w:textAlignment w:val="baseline"/>
        <w:outlineLvl w:val="1"/>
        <w:rPr>
          <w:rFonts w:ascii="Arial" w:eastAsia="Times New Roman" w:hAnsi="Arial" w:cs="Arial"/>
          <w:color w:val="919191"/>
          <w:sz w:val="35"/>
          <w:szCs w:val="35"/>
          <w:lang w:eastAsia="it-IT"/>
        </w:rPr>
      </w:pPr>
      <w:r w:rsidRPr="00D6634E">
        <w:rPr>
          <w:rFonts w:ascii="Arial" w:eastAsia="Times New Roman" w:hAnsi="Arial" w:cs="Arial"/>
          <w:color w:val="919191"/>
          <w:sz w:val="35"/>
          <w:szCs w:val="35"/>
          <w:lang w:eastAsia="it-IT"/>
        </w:rPr>
        <w:t xml:space="preserve">Organizzato dal Consiglio nazionale e dalla Fondazione </w:t>
      </w:r>
      <w:proofErr w:type="spellStart"/>
      <w:r w:rsidRPr="00D6634E">
        <w:rPr>
          <w:rFonts w:ascii="Arial" w:eastAsia="Times New Roman" w:hAnsi="Arial" w:cs="Arial"/>
          <w:color w:val="919191"/>
          <w:sz w:val="35"/>
          <w:szCs w:val="35"/>
          <w:lang w:eastAsia="it-IT"/>
        </w:rPr>
        <w:t>Adr</w:t>
      </w:r>
      <w:proofErr w:type="spellEnd"/>
      <w:r w:rsidRPr="00D6634E">
        <w:rPr>
          <w:rFonts w:ascii="Arial" w:eastAsia="Times New Roman" w:hAnsi="Arial" w:cs="Arial"/>
          <w:color w:val="919191"/>
          <w:sz w:val="35"/>
          <w:szCs w:val="35"/>
          <w:lang w:eastAsia="it-IT"/>
        </w:rPr>
        <w:t xml:space="preserve"> della categoria con la Libera Università degli Studi Niccolò Cusano, permette di accedere all’Elenco dei Gestori tenuto presso il Ministero della Giustizia</w:t>
      </w:r>
    </w:p>
    <w:p w:rsidR="00D6634E" w:rsidRPr="00D6634E" w:rsidRDefault="00D6634E" w:rsidP="00D6634E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hyperlink r:id="rId4" w:tooltip="Commercialisti, arriva il corso di 40 ore sulla crisi da sovraindebitamento" w:history="1">
        <w:r w:rsidRPr="00D6634E">
          <w:rPr>
            <w:rFonts w:ascii="Arial" w:eastAsia="Times New Roman" w:hAnsi="Arial" w:cs="Arial"/>
            <w:color w:val="333333"/>
            <w:sz w:val="24"/>
            <w:szCs w:val="24"/>
            <w:u w:val="single"/>
            <w:bdr w:val="none" w:sz="0" w:space="0" w:color="auto" w:frame="1"/>
            <w:lang w:eastAsia="it-IT"/>
          </w:rPr>
          <w:t> </w:t>
        </w:r>
      </w:hyperlink>
      <w:bookmarkStart w:id="0" w:name="_GoBack"/>
      <w:r w:rsidRPr="00D6634E">
        <w:rPr>
          <w:rFonts w:ascii="Arial" w:eastAsia="Times New Roman" w:hAnsi="Arial" w:cs="Arial"/>
          <w:noProof/>
          <w:color w:val="333333"/>
          <w:sz w:val="24"/>
          <w:szCs w:val="24"/>
          <w:lang w:eastAsia="it-IT"/>
        </w:rPr>
        <w:drawing>
          <wp:inline distT="0" distB="0" distL="0" distR="0">
            <wp:extent cx="5295900" cy="3458223"/>
            <wp:effectExtent l="0" t="0" r="0" b="8890"/>
            <wp:docPr id="1" name="Immagine 1" descr="Commercialisti, arriva il corso di 40 ore sulla crisi da sovraindebitam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ercialisti, arriva il corso di 40 ore sulla crisi da sovraindebitament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307" cy="3464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6634E" w:rsidRPr="00D6634E" w:rsidRDefault="00D6634E" w:rsidP="00D6634E">
      <w:pPr>
        <w:shd w:val="clear" w:color="auto" w:fill="FFFFFF"/>
        <w:spacing w:after="0" w:line="525" w:lineRule="atLeast"/>
        <w:textAlignment w:val="baseline"/>
        <w:rPr>
          <w:rFonts w:ascii="Arial" w:eastAsia="Times New Roman" w:hAnsi="Arial" w:cs="Arial"/>
          <w:color w:val="333333"/>
          <w:sz w:val="29"/>
          <w:szCs w:val="29"/>
          <w:lang w:eastAsia="it-IT"/>
        </w:rPr>
      </w:pPr>
      <w:r w:rsidRPr="00D6634E">
        <w:rPr>
          <w:rFonts w:ascii="Arial" w:eastAsia="Times New Roman" w:hAnsi="Arial" w:cs="Arial"/>
          <w:color w:val="333333"/>
          <w:sz w:val="29"/>
          <w:szCs w:val="29"/>
          <w:lang w:eastAsia="it-IT"/>
        </w:rPr>
        <w:t>Sarà fruibile dal </w:t>
      </w:r>
      <w:r w:rsidRPr="00D6634E">
        <w:rPr>
          <w:rFonts w:ascii="Arial" w:eastAsia="Times New Roman" w:hAnsi="Arial" w:cs="Arial"/>
          <w:b/>
          <w:bCs/>
          <w:color w:val="333333"/>
          <w:sz w:val="29"/>
          <w:szCs w:val="29"/>
          <w:bdr w:val="none" w:sz="0" w:space="0" w:color="auto" w:frame="1"/>
          <w:lang w:eastAsia="it-IT"/>
        </w:rPr>
        <w:t>30 dicembre</w:t>
      </w:r>
      <w:r w:rsidRPr="00D6634E">
        <w:rPr>
          <w:rFonts w:ascii="Arial" w:eastAsia="Times New Roman" w:hAnsi="Arial" w:cs="Arial"/>
          <w:color w:val="333333"/>
          <w:sz w:val="29"/>
          <w:szCs w:val="29"/>
          <w:lang w:eastAsia="it-IT"/>
        </w:rPr>
        <w:t> il corso di formazione e aggiornamento e-learning di quaranta ore intitolato “</w:t>
      </w:r>
      <w:r w:rsidRPr="00D6634E">
        <w:rPr>
          <w:rFonts w:ascii="Arial" w:eastAsia="Times New Roman" w:hAnsi="Arial" w:cs="Arial"/>
          <w:b/>
          <w:bCs/>
          <w:color w:val="333333"/>
          <w:sz w:val="29"/>
          <w:szCs w:val="29"/>
          <w:bdr w:val="none" w:sz="0" w:space="0" w:color="auto" w:frame="1"/>
          <w:lang w:eastAsia="it-IT"/>
        </w:rPr>
        <w:t xml:space="preserve">Procedure di composizione della crisi da </w:t>
      </w:r>
      <w:proofErr w:type="spellStart"/>
      <w:r w:rsidRPr="00D6634E">
        <w:rPr>
          <w:rFonts w:ascii="Arial" w:eastAsia="Times New Roman" w:hAnsi="Arial" w:cs="Arial"/>
          <w:b/>
          <w:bCs/>
          <w:color w:val="333333"/>
          <w:sz w:val="29"/>
          <w:szCs w:val="29"/>
          <w:bdr w:val="none" w:sz="0" w:space="0" w:color="auto" w:frame="1"/>
          <w:lang w:eastAsia="it-IT"/>
        </w:rPr>
        <w:t>sovraindebitamento</w:t>
      </w:r>
      <w:proofErr w:type="spellEnd"/>
      <w:r w:rsidRPr="00D6634E">
        <w:rPr>
          <w:rFonts w:ascii="Arial" w:eastAsia="Times New Roman" w:hAnsi="Arial" w:cs="Arial"/>
          <w:color w:val="333333"/>
          <w:sz w:val="29"/>
          <w:szCs w:val="29"/>
          <w:lang w:eastAsia="it-IT"/>
        </w:rPr>
        <w:t xml:space="preserve">. Organizzato dal Consiglio Nazionale e dalla </w:t>
      </w:r>
      <w:r w:rsidRPr="00D6634E">
        <w:rPr>
          <w:rFonts w:ascii="Arial" w:eastAsia="Times New Roman" w:hAnsi="Arial" w:cs="Arial"/>
          <w:color w:val="333333"/>
          <w:sz w:val="29"/>
          <w:szCs w:val="29"/>
          <w:lang w:eastAsia="it-IT"/>
        </w:rPr>
        <w:lastRenderedPageBreak/>
        <w:t>Fondazione nazionale ADR dei commercialisti con la Libera Università degli Studi Niccolò Cusano, il corso è conforme al D.M. 202/2014 ed al regolamento per la formazione professionale continua dei commercialisti e permette ai professionisti di accedere all’</w:t>
      </w:r>
      <w:r w:rsidRPr="00D6634E">
        <w:rPr>
          <w:rFonts w:ascii="Arial" w:eastAsia="Times New Roman" w:hAnsi="Arial" w:cs="Arial"/>
          <w:b/>
          <w:bCs/>
          <w:color w:val="333333"/>
          <w:sz w:val="29"/>
          <w:szCs w:val="29"/>
          <w:bdr w:val="none" w:sz="0" w:space="0" w:color="auto" w:frame="1"/>
          <w:lang w:eastAsia="it-IT"/>
        </w:rPr>
        <w:t>elenco dei Gestori </w:t>
      </w:r>
      <w:r w:rsidRPr="00D6634E">
        <w:rPr>
          <w:rFonts w:ascii="Arial" w:eastAsia="Times New Roman" w:hAnsi="Arial" w:cs="Arial"/>
          <w:color w:val="333333"/>
          <w:sz w:val="29"/>
          <w:szCs w:val="29"/>
          <w:lang w:eastAsia="it-IT"/>
        </w:rPr>
        <w:t>tenuto presso il Ministero della Giustizia attraverso l’iscrizione ad un organismo di composizione della crisi o, se già iscritti, di assolvere l’obbligo formativo biennale previsto dal D.M. 202/2014 per il mantenimento dell’iscrizione. Le iscrizioni sono effettuabili sul sito della Fondazione ADR (</w:t>
      </w:r>
      <w:hyperlink r:id="rId6" w:history="1">
        <w:r w:rsidRPr="00D6634E">
          <w:rPr>
            <w:rFonts w:ascii="Arial" w:eastAsia="Times New Roman" w:hAnsi="Arial" w:cs="Arial"/>
            <w:color w:val="F7323F"/>
            <w:sz w:val="29"/>
            <w:szCs w:val="29"/>
            <w:u w:val="single"/>
            <w:bdr w:val="none" w:sz="0" w:space="0" w:color="auto" w:frame="1"/>
            <w:lang w:eastAsia="it-IT"/>
          </w:rPr>
          <w:t>https://fondazioneadr.it</w:t>
        </w:r>
      </w:hyperlink>
      <w:r w:rsidRPr="00D6634E">
        <w:rPr>
          <w:rFonts w:ascii="Arial" w:eastAsia="Times New Roman" w:hAnsi="Arial" w:cs="Arial"/>
          <w:color w:val="333333"/>
          <w:sz w:val="29"/>
          <w:szCs w:val="29"/>
          <w:lang w:eastAsia="it-IT"/>
        </w:rPr>
        <w:t>). Gli iscritti riceveranno una mail con le credenziali per l’accesso al corso. All’organizzazione del corso hanno lavorato il Consigliere nazionale segretario, delegata alle funzioni giudiziarie e ADR, </w:t>
      </w:r>
      <w:r w:rsidRPr="00D6634E">
        <w:rPr>
          <w:rFonts w:ascii="Arial" w:eastAsia="Times New Roman" w:hAnsi="Arial" w:cs="Arial"/>
          <w:b/>
          <w:bCs/>
          <w:color w:val="333333"/>
          <w:sz w:val="29"/>
          <w:szCs w:val="29"/>
          <w:bdr w:val="none" w:sz="0" w:space="0" w:color="auto" w:frame="1"/>
          <w:lang w:eastAsia="it-IT"/>
        </w:rPr>
        <w:t xml:space="preserve">Giovanna </w:t>
      </w:r>
      <w:proofErr w:type="gramStart"/>
      <w:r w:rsidRPr="00D6634E">
        <w:rPr>
          <w:rFonts w:ascii="Arial" w:eastAsia="Times New Roman" w:hAnsi="Arial" w:cs="Arial"/>
          <w:b/>
          <w:bCs/>
          <w:color w:val="333333"/>
          <w:sz w:val="29"/>
          <w:szCs w:val="29"/>
          <w:bdr w:val="none" w:sz="0" w:space="0" w:color="auto" w:frame="1"/>
          <w:lang w:eastAsia="it-IT"/>
        </w:rPr>
        <w:t>Greco</w:t>
      </w:r>
      <w:r w:rsidRPr="00D6634E">
        <w:rPr>
          <w:rFonts w:ascii="Arial" w:eastAsia="Times New Roman" w:hAnsi="Arial" w:cs="Arial"/>
          <w:color w:val="333333"/>
          <w:sz w:val="29"/>
          <w:szCs w:val="29"/>
          <w:lang w:eastAsia="it-IT"/>
        </w:rPr>
        <w:t> ,</w:t>
      </w:r>
      <w:proofErr w:type="gramEnd"/>
      <w:r w:rsidRPr="00D6634E">
        <w:rPr>
          <w:rFonts w:ascii="Arial" w:eastAsia="Times New Roman" w:hAnsi="Arial" w:cs="Arial"/>
          <w:color w:val="333333"/>
          <w:sz w:val="29"/>
          <w:szCs w:val="29"/>
          <w:lang w:eastAsia="it-IT"/>
        </w:rPr>
        <w:t xml:space="preserve"> il presidente </w:t>
      </w:r>
      <w:r w:rsidRPr="00D6634E">
        <w:rPr>
          <w:rFonts w:ascii="Arial" w:eastAsia="Times New Roman" w:hAnsi="Arial" w:cs="Arial"/>
          <w:b/>
          <w:bCs/>
          <w:color w:val="333333"/>
          <w:sz w:val="29"/>
          <w:szCs w:val="29"/>
          <w:bdr w:val="none" w:sz="0" w:space="0" w:color="auto" w:frame="1"/>
          <w:lang w:eastAsia="it-IT"/>
        </w:rPr>
        <w:t xml:space="preserve">Antonino </w:t>
      </w:r>
      <w:proofErr w:type="spellStart"/>
      <w:r w:rsidRPr="00D6634E">
        <w:rPr>
          <w:rFonts w:ascii="Arial" w:eastAsia="Times New Roman" w:hAnsi="Arial" w:cs="Arial"/>
          <w:b/>
          <w:bCs/>
          <w:color w:val="333333"/>
          <w:sz w:val="29"/>
          <w:szCs w:val="29"/>
          <w:bdr w:val="none" w:sz="0" w:space="0" w:color="auto" w:frame="1"/>
          <w:lang w:eastAsia="it-IT"/>
        </w:rPr>
        <w:t>Trommino</w:t>
      </w:r>
      <w:proofErr w:type="spellEnd"/>
      <w:r w:rsidRPr="00D6634E">
        <w:rPr>
          <w:rFonts w:ascii="Arial" w:eastAsia="Times New Roman" w:hAnsi="Arial" w:cs="Arial"/>
          <w:b/>
          <w:bCs/>
          <w:color w:val="333333"/>
          <w:sz w:val="29"/>
          <w:szCs w:val="29"/>
          <w:bdr w:val="none" w:sz="0" w:space="0" w:color="auto" w:frame="1"/>
          <w:lang w:eastAsia="it-IT"/>
        </w:rPr>
        <w:t> </w:t>
      </w:r>
      <w:r w:rsidRPr="00D6634E">
        <w:rPr>
          <w:rFonts w:ascii="Arial" w:eastAsia="Times New Roman" w:hAnsi="Arial" w:cs="Arial"/>
          <w:color w:val="333333"/>
          <w:sz w:val="29"/>
          <w:szCs w:val="29"/>
          <w:lang w:eastAsia="it-IT"/>
        </w:rPr>
        <w:t>e l’intera Fondazione ADR </w:t>
      </w:r>
      <w:r w:rsidRPr="00D6634E">
        <w:rPr>
          <w:rFonts w:ascii="Arial" w:eastAsia="Times New Roman" w:hAnsi="Arial" w:cs="Arial"/>
          <w:b/>
          <w:bCs/>
          <w:color w:val="333333"/>
          <w:sz w:val="29"/>
          <w:szCs w:val="29"/>
          <w:bdr w:val="none" w:sz="0" w:space="0" w:color="auto" w:frame="1"/>
          <w:lang w:eastAsia="it-IT"/>
        </w:rPr>
        <w:t>.</w:t>
      </w:r>
    </w:p>
    <w:p w:rsidR="00D6634E" w:rsidRPr="00D6634E" w:rsidRDefault="00D6634E" w:rsidP="00D6634E">
      <w:pPr>
        <w:shd w:val="clear" w:color="auto" w:fill="FFFFFF"/>
        <w:spacing w:after="0" w:line="525" w:lineRule="atLeast"/>
        <w:textAlignment w:val="baseline"/>
        <w:rPr>
          <w:rFonts w:ascii="Arial" w:eastAsia="Times New Roman" w:hAnsi="Arial" w:cs="Arial"/>
          <w:color w:val="333333"/>
          <w:sz w:val="29"/>
          <w:szCs w:val="29"/>
          <w:lang w:eastAsia="it-IT"/>
        </w:rPr>
      </w:pPr>
      <w:r w:rsidRPr="00D6634E">
        <w:rPr>
          <w:rFonts w:ascii="Arial" w:eastAsia="Times New Roman" w:hAnsi="Arial" w:cs="Arial"/>
          <w:color w:val="333333"/>
          <w:sz w:val="29"/>
          <w:szCs w:val="29"/>
          <w:lang w:eastAsia="it-IT"/>
        </w:rPr>
        <w:t>Il percorso formativo tiene conto del “</w:t>
      </w:r>
      <w:r w:rsidRPr="00D6634E">
        <w:rPr>
          <w:rFonts w:ascii="Arial" w:eastAsia="Times New Roman" w:hAnsi="Arial" w:cs="Arial"/>
          <w:b/>
          <w:bCs/>
          <w:color w:val="333333"/>
          <w:sz w:val="29"/>
          <w:szCs w:val="29"/>
          <w:bdr w:val="none" w:sz="0" w:space="0" w:color="auto" w:frame="1"/>
          <w:lang w:eastAsia="it-IT"/>
        </w:rPr>
        <w:t>correttivo ter</w:t>
      </w:r>
      <w:r w:rsidRPr="00D6634E">
        <w:rPr>
          <w:rFonts w:ascii="Arial" w:eastAsia="Times New Roman" w:hAnsi="Arial" w:cs="Arial"/>
          <w:color w:val="333333"/>
          <w:sz w:val="29"/>
          <w:szCs w:val="29"/>
          <w:lang w:eastAsia="it-IT"/>
        </w:rPr>
        <w:t>” che ha integrato le norme del </w:t>
      </w:r>
      <w:r w:rsidRPr="00D6634E">
        <w:rPr>
          <w:rFonts w:ascii="Arial" w:eastAsia="Times New Roman" w:hAnsi="Arial" w:cs="Arial"/>
          <w:b/>
          <w:bCs/>
          <w:color w:val="333333"/>
          <w:sz w:val="29"/>
          <w:szCs w:val="29"/>
          <w:bdr w:val="none" w:sz="0" w:space="0" w:color="auto" w:frame="1"/>
          <w:lang w:eastAsia="it-IT"/>
        </w:rPr>
        <w:t>Codice della crisi d’impresa</w:t>
      </w:r>
      <w:r w:rsidRPr="00D6634E">
        <w:rPr>
          <w:rFonts w:ascii="Arial" w:eastAsia="Times New Roman" w:hAnsi="Arial" w:cs="Arial"/>
          <w:color w:val="333333"/>
          <w:sz w:val="29"/>
          <w:szCs w:val="29"/>
          <w:lang w:eastAsia="it-IT"/>
        </w:rPr>
        <w:t> e gli ultimi orientamenti giurisprudenziali in materia.</w:t>
      </w:r>
    </w:p>
    <w:p w:rsidR="00D6634E" w:rsidRPr="00D6634E" w:rsidRDefault="00D6634E" w:rsidP="00D6634E">
      <w:pPr>
        <w:shd w:val="clear" w:color="auto" w:fill="FFFFFF"/>
        <w:spacing w:after="450" w:line="525" w:lineRule="atLeast"/>
        <w:textAlignment w:val="baseline"/>
        <w:rPr>
          <w:rFonts w:ascii="Arial" w:eastAsia="Times New Roman" w:hAnsi="Arial" w:cs="Arial"/>
          <w:color w:val="333333"/>
          <w:sz w:val="29"/>
          <w:szCs w:val="29"/>
          <w:lang w:eastAsia="it-IT"/>
        </w:rPr>
      </w:pPr>
      <w:r w:rsidRPr="00D6634E">
        <w:rPr>
          <w:rFonts w:ascii="Arial" w:eastAsia="Times New Roman" w:hAnsi="Arial" w:cs="Arial"/>
          <w:color w:val="333333"/>
          <w:sz w:val="29"/>
          <w:szCs w:val="29"/>
          <w:lang w:eastAsia="it-IT"/>
        </w:rPr>
        <w:t>La presenza di docenti magistrati, accademici e professionisti, specialisti della materia, garantirà un elevato grado di formazione ai partecipanti. Gli iscritti avranno modo di conoscere e approfondire le procedure disciplinate dagli articoli da 65 a 83 e da 268 a 283 del Codice della crisi non solo mediante l’erogazione di strumenti teorici e pratici, ma anche attraverso l’esame delle criticità emergenti nelle procedure sulla base della più recente giurisprudenza in materia.</w:t>
      </w:r>
    </w:p>
    <w:p w:rsidR="00D6634E" w:rsidRPr="00D6634E" w:rsidRDefault="00D6634E" w:rsidP="00D6634E">
      <w:pPr>
        <w:shd w:val="clear" w:color="auto" w:fill="FFFFFF"/>
        <w:spacing w:after="0" w:line="525" w:lineRule="atLeast"/>
        <w:textAlignment w:val="baseline"/>
        <w:rPr>
          <w:rFonts w:ascii="Arial" w:eastAsia="Times New Roman" w:hAnsi="Arial" w:cs="Arial"/>
          <w:color w:val="333333"/>
          <w:sz w:val="29"/>
          <w:szCs w:val="29"/>
          <w:lang w:eastAsia="it-IT"/>
        </w:rPr>
      </w:pPr>
      <w:r w:rsidRPr="00D6634E">
        <w:rPr>
          <w:rFonts w:ascii="Arial" w:eastAsia="Times New Roman" w:hAnsi="Arial" w:cs="Arial"/>
          <w:color w:val="333333"/>
          <w:sz w:val="29"/>
          <w:szCs w:val="29"/>
          <w:lang w:eastAsia="it-IT"/>
        </w:rPr>
        <w:t>Il corso darà rilievo anche agli aspetti generali del Codice della crisi e in particolare alla normativa sulla </w:t>
      </w:r>
      <w:r w:rsidRPr="00D6634E">
        <w:rPr>
          <w:rFonts w:ascii="Arial" w:eastAsia="Times New Roman" w:hAnsi="Arial" w:cs="Arial"/>
          <w:b/>
          <w:bCs/>
          <w:color w:val="333333"/>
          <w:sz w:val="29"/>
          <w:szCs w:val="29"/>
          <w:bdr w:val="none" w:sz="0" w:space="0" w:color="auto" w:frame="1"/>
          <w:lang w:eastAsia="it-IT"/>
        </w:rPr>
        <w:t>Liquidazione Giudiziale</w:t>
      </w:r>
      <w:r w:rsidRPr="00D6634E">
        <w:rPr>
          <w:rFonts w:ascii="Arial" w:eastAsia="Times New Roman" w:hAnsi="Arial" w:cs="Arial"/>
          <w:color w:val="333333"/>
          <w:sz w:val="29"/>
          <w:szCs w:val="29"/>
          <w:lang w:eastAsia="it-IT"/>
        </w:rPr>
        <w:t xml:space="preserve"> in considerazione del fatto che sempre più Tribunali, nell’ambito delle procedure di </w:t>
      </w:r>
      <w:r w:rsidRPr="00D6634E">
        <w:rPr>
          <w:rFonts w:ascii="Arial" w:eastAsia="Times New Roman" w:hAnsi="Arial" w:cs="Arial"/>
          <w:color w:val="333333"/>
          <w:sz w:val="29"/>
          <w:szCs w:val="29"/>
          <w:lang w:eastAsia="it-IT"/>
        </w:rPr>
        <w:lastRenderedPageBreak/>
        <w:t>liquidazione controllata, oltre a designare alla funzione di liquidatore professionisti iscritti anche nell’Albo dei soggetti incaricati dall’autorità giudiziaria delle funzioni di gestione e controllo nelle procedure di cui al Codice della crisi, rimandano alla normativa per le Liquidazioni Giudiziali la gestione delle Liquidazioni Controllate.</w:t>
      </w:r>
    </w:p>
    <w:p w:rsidR="006129DE" w:rsidRDefault="006129DE"/>
    <w:sectPr w:rsidR="006129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34E"/>
    <w:rsid w:val="006129DE"/>
    <w:rsid w:val="00D6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AEC492-28BA-42EB-9D5B-B86DF6F1C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D663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D663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6634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6634E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D6634E"/>
    <w:rPr>
      <w:color w:val="0000FF"/>
      <w:u w:val="single"/>
    </w:rPr>
  </w:style>
  <w:style w:type="paragraph" w:customStyle="1" w:styleId="pubblication-date">
    <w:name w:val="pubblication-date"/>
    <w:basedOn w:val="Normale"/>
    <w:rsid w:val="00D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6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6634E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6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63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6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4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36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4033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87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75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ndazioneadr.it/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press-magazine.it/wp-content/uploads/2024/12/shutterstock_2473911303.jp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 Di Martino</dc:creator>
  <cp:keywords/>
  <dc:description/>
  <cp:lastModifiedBy>Raffaele Di Martino</cp:lastModifiedBy>
  <cp:revision>1</cp:revision>
  <cp:lastPrinted>2024-12-23T08:00:00Z</cp:lastPrinted>
  <dcterms:created xsi:type="dcterms:W3CDTF">2024-12-23T08:00:00Z</dcterms:created>
  <dcterms:modified xsi:type="dcterms:W3CDTF">2024-12-23T08:01:00Z</dcterms:modified>
</cp:coreProperties>
</file>